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93" w:rsidRDefault="00B65493" w:rsidP="006C57AC">
      <w:pPr>
        <w:pStyle w:val="Titolo2"/>
        <w:numPr>
          <w:ilvl w:val="0"/>
          <w:numId w:val="0"/>
        </w:numPr>
        <w:jc w:val="center"/>
        <w:rPr>
          <w:color w:val="548DD4" w:themeColor="text2" w:themeTint="99"/>
          <w:sz w:val="32"/>
          <w:szCs w:val="32"/>
        </w:rPr>
      </w:pPr>
      <w:bookmarkStart w:id="0" w:name="_Toc526949294"/>
      <w:bookmarkStart w:id="1" w:name="_Toc526954160"/>
      <w:bookmarkStart w:id="2" w:name="_Toc526957308"/>
    </w:p>
    <w:p w:rsidR="001A3E60" w:rsidRDefault="001A3E60" w:rsidP="001A3E60">
      <w:pPr>
        <w:pStyle w:val="Titolo"/>
        <w:ind w:left="0"/>
        <w:jc w:val="center"/>
        <w:rPr>
          <w:rFonts w:ascii="Verdana" w:hAnsi="Verdana"/>
          <w:color w:val="004E98"/>
          <w:sz w:val="28"/>
          <w:szCs w:val="28"/>
        </w:rPr>
      </w:pPr>
      <w:r w:rsidRPr="001829AE">
        <w:rPr>
          <w:rFonts w:ascii="Verdana" w:hAnsi="Verdana"/>
          <w:color w:val="004E98"/>
          <w:sz w:val="28"/>
          <w:szCs w:val="28"/>
        </w:rPr>
        <w:t xml:space="preserve">Consultazione </w:t>
      </w:r>
      <w:r>
        <w:rPr>
          <w:rFonts w:ascii="Verdana" w:hAnsi="Verdana"/>
          <w:color w:val="004E98"/>
          <w:sz w:val="28"/>
          <w:szCs w:val="28"/>
        </w:rPr>
        <w:t xml:space="preserve">pubblica per le </w:t>
      </w:r>
      <w:r w:rsidRPr="001829AE">
        <w:rPr>
          <w:rFonts w:ascii="Verdana" w:hAnsi="Verdana"/>
          <w:color w:val="004E98"/>
          <w:sz w:val="28"/>
          <w:szCs w:val="28"/>
        </w:rPr>
        <w:t xml:space="preserve">PMI </w:t>
      </w:r>
      <w:r w:rsidR="00C23AB9">
        <w:rPr>
          <w:rFonts w:ascii="Verdana" w:hAnsi="Verdana"/>
          <w:color w:val="004E98"/>
          <w:sz w:val="28"/>
          <w:szCs w:val="28"/>
        </w:rPr>
        <w:br/>
      </w:r>
      <w:r w:rsidRPr="001829AE">
        <w:rPr>
          <w:rFonts w:ascii="Verdana" w:hAnsi="Verdana"/>
          <w:color w:val="004E98"/>
          <w:sz w:val="28"/>
          <w:szCs w:val="28"/>
        </w:rPr>
        <w:t>sull’ Iniziativa per i Prodotti Sostenibili (SPI)</w:t>
      </w:r>
    </w:p>
    <w:p w:rsidR="001A3E60" w:rsidRPr="001829AE" w:rsidRDefault="001A3E60" w:rsidP="001A3E60">
      <w:pPr>
        <w:pStyle w:val="Titolo"/>
        <w:ind w:left="0"/>
        <w:jc w:val="center"/>
        <w:rPr>
          <w:rFonts w:ascii="Verdana" w:hAnsi="Verdana"/>
          <w:color w:val="004E98"/>
          <w:sz w:val="28"/>
          <w:szCs w:val="28"/>
        </w:rPr>
      </w:pPr>
    </w:p>
    <w:p w:rsidR="00B65493" w:rsidRPr="00317756" w:rsidRDefault="00C23AB9" w:rsidP="00B6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Verdana" w:hAnsi="Verdana" w:cstheme="minorBidi"/>
          <w:sz w:val="20"/>
          <w:szCs w:val="20"/>
        </w:rPr>
      </w:pPr>
      <w:r w:rsidRPr="00C23AB9">
        <w:rPr>
          <w:rFonts w:ascii="Verdana" w:hAnsi="Verdana"/>
          <w:sz w:val="20"/>
          <w:szCs w:val="20"/>
        </w:rPr>
        <w:t>Lo Sportello SPIN2 (servizio associato fra la Chambre valdôtaine e Unioncamere Piemonte),</w:t>
      </w:r>
      <w:r w:rsidR="00B65493" w:rsidRPr="00317756">
        <w:rPr>
          <w:rFonts w:ascii="Verdana" w:hAnsi="Verdana"/>
          <w:sz w:val="20"/>
          <w:szCs w:val="20"/>
        </w:rPr>
        <w:t xml:space="preserve"> nell’ambito delle attività della rete Enterprise Europe Network, promuove per conto della Commissione Europea la presente consultazione finalizzata </w:t>
      </w:r>
      <w:r w:rsidR="00B65493" w:rsidRPr="00317756">
        <w:rPr>
          <w:rFonts w:ascii="Verdana" w:hAnsi="Verdana" w:cstheme="minorBidi"/>
          <w:sz w:val="20"/>
          <w:szCs w:val="20"/>
        </w:rPr>
        <w:t xml:space="preserve">a raccogliere le opinioni delle piccole e medie imprese </w:t>
      </w:r>
      <w:hyperlink r:id="rId8" w:history="1">
        <w:r w:rsidR="00B65493" w:rsidRPr="00317756">
          <w:rPr>
            <w:rFonts w:ascii="Verdana" w:hAnsi="Verdana"/>
            <w:sz w:val="20"/>
            <w:szCs w:val="20"/>
          </w:rPr>
          <w:t>sull’Iniziativa per i prodotti sostenibili (</w:t>
        </w:r>
        <w:r w:rsidR="00B65493" w:rsidRPr="00317756">
          <w:rPr>
            <w:rFonts w:ascii="Verdana" w:hAnsi="Verdana"/>
            <w:b/>
            <w:sz w:val="20"/>
            <w:szCs w:val="20"/>
          </w:rPr>
          <w:t>SPI</w:t>
        </w:r>
        <w:r w:rsidR="00B65493" w:rsidRPr="00317756">
          <w:rPr>
            <w:rFonts w:ascii="Verdana" w:hAnsi="Verdana"/>
            <w:sz w:val="20"/>
            <w:szCs w:val="20"/>
          </w:rPr>
          <w:t>)</w:t>
        </w:r>
      </w:hyperlink>
      <w:r w:rsidR="00B65493" w:rsidRPr="00317756">
        <w:rPr>
          <w:rFonts w:ascii="Verdana" w:hAnsi="Verdana" w:cstheme="minorBidi"/>
          <w:sz w:val="20"/>
          <w:szCs w:val="20"/>
        </w:rPr>
        <w:t xml:space="preserve">, annunciata dalla Commissione Europea nel </w:t>
      </w:r>
      <w:bookmarkStart w:id="3" w:name="_GoBack"/>
      <w:r w:rsidR="00F70633">
        <w:rPr>
          <w:rFonts w:ascii="Verdana" w:hAnsi="Verdana"/>
          <w:b/>
          <w:sz w:val="20"/>
          <w:szCs w:val="20"/>
        </w:rPr>
        <w:fldChar w:fldCharType="begin"/>
      </w:r>
      <w:r w:rsidR="00B259B5">
        <w:rPr>
          <w:rFonts w:ascii="Verdana" w:hAnsi="Verdana"/>
          <w:b/>
          <w:sz w:val="20"/>
          <w:szCs w:val="20"/>
        </w:rPr>
        <w:instrText xml:space="preserve"> HYPERLINK "https://ec.europa.eu/environment/strategy/circular-economy-action-plan_en" </w:instrText>
      </w:r>
      <w:r w:rsidR="00F70633">
        <w:rPr>
          <w:rFonts w:ascii="Verdana" w:hAnsi="Verdana"/>
          <w:b/>
          <w:sz w:val="20"/>
          <w:szCs w:val="20"/>
        </w:rPr>
        <w:fldChar w:fldCharType="separate"/>
      </w:r>
      <w:proofErr w:type="spellStart"/>
      <w:r w:rsidR="00B65493" w:rsidRPr="00317756">
        <w:rPr>
          <w:rFonts w:ascii="Verdana" w:hAnsi="Verdana"/>
          <w:b/>
          <w:sz w:val="20"/>
          <w:szCs w:val="20"/>
        </w:rPr>
        <w:t>Circular</w:t>
      </w:r>
      <w:proofErr w:type="spellEnd"/>
      <w:r w:rsidR="00B65493" w:rsidRPr="00317756">
        <w:rPr>
          <w:rFonts w:ascii="Verdana" w:hAnsi="Verdana"/>
          <w:b/>
          <w:sz w:val="20"/>
          <w:szCs w:val="20"/>
        </w:rPr>
        <w:t xml:space="preserve"> Economy </w:t>
      </w:r>
      <w:proofErr w:type="spellStart"/>
      <w:r w:rsidR="00B65493" w:rsidRPr="00317756">
        <w:rPr>
          <w:rFonts w:ascii="Verdana" w:hAnsi="Verdana"/>
          <w:b/>
          <w:sz w:val="20"/>
          <w:szCs w:val="20"/>
        </w:rPr>
        <w:t>Action</w:t>
      </w:r>
      <w:proofErr w:type="spellEnd"/>
      <w:r w:rsidR="00B65493" w:rsidRPr="00317756">
        <w:rPr>
          <w:rFonts w:ascii="Verdana" w:hAnsi="Verdana"/>
          <w:b/>
          <w:sz w:val="20"/>
          <w:szCs w:val="20"/>
        </w:rPr>
        <w:t xml:space="preserve"> </w:t>
      </w:r>
      <w:proofErr w:type="spellStart"/>
      <w:r w:rsidR="00B65493" w:rsidRPr="00317756">
        <w:rPr>
          <w:rFonts w:ascii="Verdana" w:hAnsi="Verdana"/>
          <w:b/>
          <w:sz w:val="20"/>
          <w:szCs w:val="20"/>
        </w:rPr>
        <w:t>Plan</w:t>
      </w:r>
      <w:proofErr w:type="spellEnd"/>
      <w:r w:rsidR="00B65493" w:rsidRPr="00317756">
        <w:rPr>
          <w:rFonts w:ascii="Verdana" w:hAnsi="Verdana"/>
          <w:b/>
          <w:sz w:val="20"/>
          <w:szCs w:val="20"/>
        </w:rPr>
        <w:t xml:space="preserve"> (CEAP</w:t>
      </w:r>
      <w:r w:rsidR="00F70633">
        <w:rPr>
          <w:rFonts w:ascii="Verdana" w:hAnsi="Verdana"/>
          <w:b/>
          <w:sz w:val="20"/>
          <w:szCs w:val="20"/>
        </w:rPr>
        <w:fldChar w:fldCharType="end"/>
      </w:r>
      <w:r w:rsidR="00B65493" w:rsidRPr="00317756">
        <w:rPr>
          <w:rFonts w:ascii="Verdana" w:hAnsi="Verdana" w:cstheme="minorBidi"/>
          <w:b/>
          <w:sz w:val="20"/>
          <w:szCs w:val="20"/>
        </w:rPr>
        <w:t>)</w:t>
      </w:r>
      <w:bookmarkEnd w:id="3"/>
      <w:r>
        <w:rPr>
          <w:rFonts w:ascii="Verdana" w:hAnsi="Verdana" w:cstheme="minorBidi"/>
          <w:b/>
          <w:sz w:val="20"/>
          <w:szCs w:val="20"/>
        </w:rPr>
        <w:t xml:space="preserve"> </w:t>
      </w:r>
      <w:r w:rsidR="00B65493" w:rsidRPr="00317756">
        <w:rPr>
          <w:rFonts w:ascii="Verdana" w:hAnsi="Verdana" w:cstheme="minorBidi"/>
          <w:sz w:val="20"/>
          <w:szCs w:val="20"/>
        </w:rPr>
        <w:t xml:space="preserve">dello scorso anno e che dovrebbe essere realizzata entro la fine del 2021. </w:t>
      </w:r>
    </w:p>
    <w:p w:rsidR="00B65493" w:rsidRPr="00317756" w:rsidRDefault="00B65493" w:rsidP="00B6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theme="minorBidi"/>
          <w:sz w:val="20"/>
          <w:szCs w:val="20"/>
        </w:rPr>
      </w:pPr>
      <w:r w:rsidRPr="00317756">
        <w:rPr>
          <w:rFonts w:ascii="Verdana" w:hAnsi="Verdana" w:cstheme="minorBidi"/>
          <w:sz w:val="20"/>
          <w:szCs w:val="20"/>
        </w:rPr>
        <w:t>L’Iniziativa SPI ha come obiettivo che i prodotti immessi sul mercato dell'UE siano senza impatto climatico, al fine di creare un’economia efficiente sotto il profilo delle risorse e circolare, che riduca al minimo gli sprechi e che garantisca che le prestazioni dei leader nella sostenibilità diventino progressivamente la norma.</w:t>
      </w:r>
    </w:p>
    <w:p w:rsidR="00B65493" w:rsidRPr="00317756" w:rsidRDefault="00B65493" w:rsidP="00B6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theme="minorBidi"/>
          <w:sz w:val="20"/>
          <w:szCs w:val="20"/>
        </w:rPr>
      </w:pPr>
    </w:p>
    <w:p w:rsidR="00B65493" w:rsidRPr="00317756" w:rsidRDefault="00B65493" w:rsidP="00B65493">
      <w:pPr>
        <w:pStyle w:val="PreformattatoHTML"/>
        <w:spacing w:after="240" w:line="276" w:lineRule="auto"/>
        <w:jc w:val="both"/>
        <w:rPr>
          <w:rFonts w:ascii="Verdana" w:eastAsiaTheme="minorHAnsi" w:hAnsi="Verdana" w:cstheme="minorBidi"/>
          <w:lang w:eastAsia="en-US"/>
        </w:rPr>
      </w:pPr>
      <w:r w:rsidRPr="00317756">
        <w:rPr>
          <w:rFonts w:ascii="Verdana" w:eastAsiaTheme="minorHAnsi" w:hAnsi="Verdana" w:cstheme="minorBidi"/>
          <w:lang w:eastAsia="en-US"/>
        </w:rPr>
        <w:t xml:space="preserve">Una parte fondamentale dell’iniziativa SPI è destinata ad ampliare il campo di applicazione della </w:t>
      </w:r>
      <w:hyperlink r:id="rId9" w:history="1">
        <w:r w:rsidRPr="00317756">
          <w:rPr>
            <w:rFonts w:ascii="Verdana" w:eastAsiaTheme="minorHAnsi" w:hAnsi="Verdana" w:cstheme="minorBidi"/>
            <w:lang w:eastAsia="en-US"/>
          </w:rPr>
          <w:t>Direttiva sulla progettazione ecocompatibile</w:t>
        </w:r>
      </w:hyperlink>
      <w:r w:rsidRPr="00317756">
        <w:rPr>
          <w:rFonts w:ascii="Verdana" w:eastAsiaTheme="minorHAnsi" w:hAnsi="Verdana" w:cstheme="minorBidi"/>
          <w:lang w:eastAsia="en-US"/>
        </w:rPr>
        <w:t xml:space="preserve"> oltre i prodotti legati all'energia, in modo da renderla applicabile alla gamma più vasta possibile di prodotti e garantire la circolarità. Il CEAP identifica un elenco di catene del valore a cui dovrebbe essere data priorità nel SPI, ma chiarisce che ulteriori gruppi di prodotti saranno identificati in base al </w:t>
      </w:r>
      <w:r w:rsidRPr="00317756">
        <w:rPr>
          <w:rFonts w:ascii="Verdana" w:eastAsiaTheme="minorHAnsi" w:hAnsi="Verdana" w:cstheme="minorBidi"/>
          <w:b/>
          <w:lang w:eastAsia="en-US"/>
        </w:rPr>
        <w:t>loro impatto ambientale</w:t>
      </w:r>
      <w:r w:rsidRPr="00317756">
        <w:rPr>
          <w:rFonts w:ascii="Verdana" w:eastAsiaTheme="minorHAnsi" w:hAnsi="Verdana" w:cstheme="minorBidi"/>
          <w:lang w:eastAsia="en-US"/>
        </w:rPr>
        <w:t xml:space="preserve"> e potenziale di circolarità.</w:t>
      </w:r>
    </w:p>
    <w:p w:rsidR="00B65493" w:rsidRPr="00317756" w:rsidRDefault="00B65493" w:rsidP="00B65493">
      <w:pPr>
        <w:pStyle w:val="PreformattatoHTML"/>
        <w:spacing w:after="240" w:line="276" w:lineRule="auto"/>
        <w:jc w:val="both"/>
        <w:rPr>
          <w:rFonts w:ascii="Verdana" w:eastAsiaTheme="minorHAnsi" w:hAnsi="Verdana" w:cstheme="minorBidi"/>
          <w:lang w:eastAsia="en-US"/>
        </w:rPr>
      </w:pPr>
      <w:r w:rsidRPr="00317756">
        <w:rPr>
          <w:rFonts w:ascii="Verdana" w:eastAsiaTheme="minorHAnsi" w:hAnsi="Verdana" w:cstheme="minorBidi"/>
          <w:lang w:eastAsia="en-US"/>
        </w:rPr>
        <w:t xml:space="preserve">Nel contesto di questa indagine, possono intendersi come prodotti sostenibili  beni e servizi progettati per avere una lunga durata; sono durevoli, riparabili, aggiornabili e prodotti con un impatto minimo sull'ambiente e il loro impatto e le loro emissioni sono ridotti al minimo durante il loro ciclo di vita. A volte sono facili da identificare sul mercato perché possono essere idonei a ottenere il </w:t>
      </w:r>
      <w:hyperlink r:id="rId10" w:history="1">
        <w:r w:rsidRPr="00317756">
          <w:rPr>
            <w:rFonts w:ascii="Verdana" w:eastAsiaTheme="minorHAnsi" w:hAnsi="Verdana" w:cstheme="minorBidi"/>
            <w:lang w:eastAsia="en-US"/>
          </w:rPr>
          <w:t>marchio ufficiale dell’UE di qualità ecologica</w:t>
        </w:r>
      </w:hyperlink>
      <w:r w:rsidRPr="00317756">
        <w:rPr>
          <w:rFonts w:ascii="Verdana" w:eastAsiaTheme="minorHAnsi" w:hAnsi="Verdana" w:cstheme="minorBidi"/>
          <w:lang w:eastAsia="en-US"/>
        </w:rPr>
        <w:t xml:space="preserve"> (</w:t>
      </w:r>
      <w:proofErr w:type="spellStart"/>
      <w:r w:rsidRPr="00317756">
        <w:rPr>
          <w:rFonts w:ascii="Verdana" w:eastAsiaTheme="minorHAnsi" w:hAnsi="Verdana" w:cstheme="minorBidi"/>
          <w:lang w:eastAsia="en-US"/>
        </w:rPr>
        <w:t>Ecolabel</w:t>
      </w:r>
      <w:proofErr w:type="spellEnd"/>
      <w:r w:rsidRPr="00317756">
        <w:rPr>
          <w:rFonts w:ascii="Verdana" w:eastAsiaTheme="minorHAnsi" w:hAnsi="Verdana" w:cstheme="minorBidi"/>
          <w:lang w:eastAsia="en-US"/>
        </w:rPr>
        <w:t>).</w:t>
      </w:r>
    </w:p>
    <w:p w:rsidR="00B65493" w:rsidRPr="00317756" w:rsidRDefault="00B65493" w:rsidP="00B65493">
      <w:pPr>
        <w:pStyle w:val="PreformattatoHTML"/>
        <w:spacing w:after="240" w:line="276" w:lineRule="auto"/>
        <w:jc w:val="both"/>
        <w:rPr>
          <w:rFonts w:ascii="Verdana" w:eastAsiaTheme="minorHAnsi" w:hAnsi="Verdana" w:cstheme="minorBidi"/>
          <w:lang w:eastAsia="en-US"/>
        </w:rPr>
      </w:pPr>
      <w:r w:rsidRPr="00317756">
        <w:rPr>
          <w:rFonts w:ascii="Verdana" w:eastAsiaTheme="minorHAnsi" w:hAnsi="Verdana" w:cstheme="minorBidi"/>
          <w:lang w:eastAsia="en-US"/>
        </w:rPr>
        <w:t>Lo scopo di questa consultazione è raccogliere da parte delle PMI pareri chiave e impatto previsto delle misure adottate.</w:t>
      </w:r>
    </w:p>
    <w:p w:rsidR="00B65493" w:rsidRPr="00317756" w:rsidRDefault="00B65493" w:rsidP="00B65493">
      <w:pPr>
        <w:shd w:val="clear" w:color="auto" w:fill="FFFFFF"/>
        <w:jc w:val="both"/>
        <w:rPr>
          <w:rFonts w:ascii="Verdana" w:hAnsi="Verdana" w:cs="Arial"/>
          <w:color w:val="333333"/>
          <w:sz w:val="20"/>
          <w:szCs w:val="20"/>
        </w:rPr>
      </w:pPr>
      <w:r w:rsidRPr="00317756">
        <w:rPr>
          <w:rFonts w:ascii="Verdana" w:hAnsi="Verdana" w:cs="Arial"/>
          <w:bCs/>
          <w:sz w:val="20"/>
          <w:szCs w:val="20"/>
        </w:rPr>
        <w:t>Per ulteriori informazioni su questo tema è possibile contattare:</w:t>
      </w:r>
      <w:r w:rsidRPr="00317756">
        <w:rPr>
          <w:rFonts w:ascii="Verdana" w:hAnsi="Verdana" w:cs="Arial"/>
          <w:bCs/>
          <w:color w:val="333333"/>
          <w:sz w:val="20"/>
          <w:szCs w:val="20"/>
        </w:rPr>
        <w:t xml:space="preserve">  </w:t>
      </w:r>
      <w:hyperlink r:id="rId11" w:history="1">
        <w:r w:rsidR="00C23AB9" w:rsidRPr="000F7282">
          <w:rPr>
            <w:rStyle w:val="Collegamentoipertestuale"/>
            <w:rFonts w:ascii="Verdana" w:hAnsi="Verdana" w:cs="Arial"/>
            <w:bCs/>
            <w:sz w:val="20"/>
            <w:szCs w:val="20"/>
          </w:rPr>
          <w:t>spi-ia@trinomics.eu</w:t>
        </w:r>
      </w:hyperlink>
      <w:r w:rsidR="00C23AB9">
        <w:rPr>
          <w:rFonts w:ascii="Verdana" w:hAnsi="Verdana" w:cs="Arial"/>
          <w:bCs/>
          <w:color w:val="333333"/>
          <w:sz w:val="20"/>
          <w:szCs w:val="20"/>
        </w:rPr>
        <w:t xml:space="preserve"> </w:t>
      </w:r>
    </w:p>
    <w:p w:rsidR="00B65493" w:rsidRPr="00317756" w:rsidRDefault="00B65493" w:rsidP="00B65493">
      <w:pPr>
        <w:pStyle w:val="PreformattatoHTML"/>
        <w:jc w:val="both"/>
        <w:rPr>
          <w:rStyle w:val="y2iqfc"/>
          <w:color w:val="202124"/>
        </w:rPr>
      </w:pPr>
    </w:p>
    <w:p w:rsidR="00E03F63" w:rsidRDefault="00E03F63" w:rsidP="00B65493">
      <w:pPr>
        <w:pStyle w:val="Standard"/>
        <w:spacing w:before="120" w:line="240" w:lineRule="auto"/>
        <w:rPr>
          <w:rFonts w:ascii="Verdana" w:hAnsi="Verdana" w:cs="Arial"/>
          <w:b/>
          <w:bCs/>
          <w:sz w:val="20"/>
          <w:szCs w:val="20"/>
        </w:rPr>
      </w:pPr>
    </w:p>
    <w:p w:rsidR="00E03F63" w:rsidRDefault="00E03F63" w:rsidP="00B65493">
      <w:pPr>
        <w:pStyle w:val="Standard"/>
        <w:spacing w:before="120" w:line="240" w:lineRule="auto"/>
        <w:rPr>
          <w:rFonts w:ascii="Verdana" w:hAnsi="Verdana" w:cs="Arial"/>
          <w:b/>
          <w:bCs/>
          <w:sz w:val="20"/>
          <w:szCs w:val="20"/>
        </w:rPr>
      </w:pPr>
    </w:p>
    <w:p w:rsidR="00E03F63" w:rsidRDefault="00E03F63" w:rsidP="00B65493">
      <w:pPr>
        <w:pStyle w:val="Standard"/>
        <w:spacing w:before="120" w:line="240" w:lineRule="auto"/>
        <w:rPr>
          <w:rFonts w:ascii="Verdana" w:hAnsi="Verdana" w:cs="Arial"/>
          <w:b/>
          <w:bCs/>
          <w:sz w:val="20"/>
          <w:szCs w:val="20"/>
        </w:rPr>
      </w:pPr>
    </w:p>
    <w:p w:rsidR="00E03F63" w:rsidRDefault="00E03F63" w:rsidP="00B65493">
      <w:pPr>
        <w:pStyle w:val="Standard"/>
        <w:spacing w:before="120" w:line="240" w:lineRule="auto"/>
        <w:rPr>
          <w:rFonts w:ascii="Verdana" w:hAnsi="Verdana" w:cs="Arial"/>
          <w:b/>
          <w:bCs/>
          <w:sz w:val="20"/>
          <w:szCs w:val="20"/>
        </w:rPr>
      </w:pPr>
    </w:p>
    <w:p w:rsidR="00E03F63" w:rsidRDefault="00E03F63" w:rsidP="00B65493">
      <w:pPr>
        <w:pStyle w:val="Standard"/>
        <w:spacing w:before="120" w:line="240" w:lineRule="auto"/>
        <w:rPr>
          <w:rFonts w:ascii="Verdana" w:hAnsi="Verdana" w:cs="Arial"/>
          <w:b/>
          <w:bCs/>
          <w:sz w:val="20"/>
          <w:szCs w:val="20"/>
        </w:rPr>
      </w:pPr>
    </w:p>
    <w:p w:rsidR="00C23AB9" w:rsidRDefault="00C23AB9" w:rsidP="00C23AB9">
      <w:pPr>
        <w:pStyle w:val="Standard"/>
        <w:spacing w:before="120" w:line="240" w:lineRule="auto"/>
        <w:rPr>
          <w:rFonts w:ascii="Verdana" w:hAnsi="Verdana" w:cs="Arial"/>
          <w:b/>
          <w:bCs/>
          <w:sz w:val="20"/>
          <w:szCs w:val="20"/>
        </w:rPr>
      </w:pPr>
    </w:p>
    <w:p w:rsidR="00C23AB9" w:rsidRDefault="00C23AB9" w:rsidP="00C23AB9">
      <w:pPr>
        <w:pStyle w:val="Standard"/>
        <w:spacing w:before="120" w:line="240" w:lineRule="auto"/>
        <w:rPr>
          <w:rFonts w:ascii="Verdana" w:hAnsi="Verdana" w:cs="Arial"/>
          <w:b/>
          <w:bCs/>
          <w:sz w:val="20"/>
          <w:szCs w:val="20"/>
        </w:rPr>
      </w:pPr>
    </w:p>
    <w:p w:rsidR="00B65493" w:rsidRPr="00317756" w:rsidRDefault="00B65493" w:rsidP="00C23AB9">
      <w:pPr>
        <w:pStyle w:val="Standard"/>
        <w:spacing w:before="120" w:line="240" w:lineRule="auto"/>
        <w:rPr>
          <w:rFonts w:ascii="Verdana" w:hAnsi="Verdana" w:cs="Arial"/>
          <w:sz w:val="20"/>
          <w:szCs w:val="20"/>
        </w:rPr>
      </w:pPr>
      <w:r w:rsidRPr="00317756">
        <w:rPr>
          <w:rFonts w:ascii="Verdana" w:hAnsi="Verdana" w:cs="Arial"/>
          <w:b/>
          <w:bCs/>
          <w:sz w:val="20"/>
          <w:szCs w:val="20"/>
        </w:rPr>
        <w:t>Per contribuire alla consultazione :</w:t>
      </w:r>
      <w:r w:rsidRPr="00317756">
        <w:rPr>
          <w:rFonts w:ascii="Verdana" w:hAnsi="Verdana" w:cs="Arial"/>
          <w:b/>
          <w:bCs/>
          <w:sz w:val="20"/>
          <w:szCs w:val="20"/>
        </w:rPr>
        <w:br/>
      </w:r>
      <w:r w:rsidRPr="00317756">
        <w:rPr>
          <w:rFonts w:ascii="Verdana" w:hAnsi="Verdana" w:cs="Arial"/>
          <w:sz w:val="20"/>
          <w:szCs w:val="20"/>
        </w:rPr>
        <w:t xml:space="preserve">Se interessati a partecipare alla consultazione, occorre far pervenire il presente questionario </w:t>
      </w:r>
      <w:r w:rsidR="00C23AB9" w:rsidRPr="00C23AB9">
        <w:rPr>
          <w:rFonts w:ascii="Verdana" w:hAnsi="Verdana" w:cs="Arial"/>
          <w:sz w:val="20"/>
          <w:szCs w:val="20"/>
        </w:rPr>
        <w:t xml:space="preserve">allo Sportello SPIN2 – ALPS </w:t>
      </w:r>
      <w:proofErr w:type="spellStart"/>
      <w:r w:rsidR="00C23AB9" w:rsidRPr="00C23AB9">
        <w:rPr>
          <w:rFonts w:ascii="Verdana" w:hAnsi="Verdana" w:cs="Arial"/>
          <w:sz w:val="20"/>
          <w:szCs w:val="20"/>
        </w:rPr>
        <w:t>Enterprise</w:t>
      </w:r>
      <w:proofErr w:type="spellEnd"/>
      <w:r w:rsidR="00C23AB9" w:rsidRPr="00C23AB9">
        <w:rPr>
          <w:rFonts w:ascii="Verdana" w:hAnsi="Verdana" w:cs="Arial"/>
          <w:sz w:val="20"/>
          <w:szCs w:val="20"/>
        </w:rPr>
        <w:t xml:space="preserve"> </w:t>
      </w:r>
      <w:proofErr w:type="spellStart"/>
      <w:r w:rsidR="00C23AB9" w:rsidRPr="00C23AB9">
        <w:rPr>
          <w:rFonts w:ascii="Verdana" w:hAnsi="Verdana" w:cs="Arial"/>
          <w:sz w:val="20"/>
          <w:szCs w:val="20"/>
        </w:rPr>
        <w:t>Europe</w:t>
      </w:r>
      <w:proofErr w:type="spellEnd"/>
      <w:r w:rsidR="00C23AB9" w:rsidRPr="00C23AB9">
        <w:rPr>
          <w:rFonts w:ascii="Verdana" w:hAnsi="Verdana" w:cs="Arial"/>
          <w:sz w:val="20"/>
          <w:szCs w:val="20"/>
        </w:rPr>
        <w:t xml:space="preserve"> Network </w:t>
      </w:r>
      <w:r w:rsidRPr="00317756">
        <w:rPr>
          <w:rFonts w:ascii="Verdana" w:hAnsi="Verdana" w:cs="Arial"/>
          <w:sz w:val="20"/>
          <w:szCs w:val="20"/>
        </w:rPr>
        <w:t xml:space="preserve">che provvederà ad inserire le risposte in forma anonima nell’apposito database della Commissione Europa – </w:t>
      </w:r>
      <w:r w:rsidR="00B259B5">
        <w:rPr>
          <w:rFonts w:ascii="Verdana" w:hAnsi="Verdana" w:cs="Arial"/>
          <w:b/>
          <w:sz w:val="20"/>
          <w:szCs w:val="20"/>
        </w:rPr>
        <w:t xml:space="preserve">entro il 12 </w:t>
      </w:r>
      <w:r w:rsidRPr="00317756">
        <w:rPr>
          <w:rFonts w:ascii="Verdana" w:hAnsi="Verdana" w:cs="Arial"/>
          <w:b/>
          <w:sz w:val="20"/>
          <w:szCs w:val="20"/>
        </w:rPr>
        <w:t xml:space="preserve">Giugno 2021 </w:t>
      </w:r>
      <w:r w:rsidRPr="00317756">
        <w:rPr>
          <w:rFonts w:ascii="Verdana" w:hAnsi="Verdana" w:cs="Arial"/>
          <w:sz w:val="20"/>
          <w:szCs w:val="20"/>
        </w:rPr>
        <w:t>all’</w:t>
      </w:r>
      <w:proofErr w:type="spellStart"/>
      <w:r w:rsidRPr="00317756">
        <w:rPr>
          <w:rFonts w:ascii="Verdana" w:hAnsi="Verdana" w:cs="Arial"/>
          <w:sz w:val="20"/>
          <w:szCs w:val="20"/>
        </w:rPr>
        <w:t>email</w:t>
      </w:r>
      <w:proofErr w:type="spellEnd"/>
      <w:r w:rsidRPr="00317756">
        <w:rPr>
          <w:rFonts w:ascii="Verdana" w:hAnsi="Verdana" w:cs="Arial"/>
          <w:sz w:val="20"/>
          <w:szCs w:val="20"/>
        </w:rPr>
        <w:t xml:space="preserve">: </w:t>
      </w:r>
      <w:hyperlink r:id="rId12" w:history="1">
        <w:r w:rsidR="00C23AB9" w:rsidRPr="000F7282">
          <w:rPr>
            <w:rStyle w:val="Collegamentoipertestuale"/>
            <w:rFonts w:ascii="Verdana" w:hAnsi="Verdana" w:cs="Arial"/>
            <w:sz w:val="20"/>
            <w:szCs w:val="20"/>
          </w:rPr>
          <w:t>sportellovda@pie.camcom.it</w:t>
        </w:r>
      </w:hyperlink>
      <w:r w:rsidR="00C23AB9">
        <w:rPr>
          <w:rFonts w:ascii="Verdana" w:hAnsi="Verdana" w:cs="Arial"/>
          <w:sz w:val="20"/>
          <w:szCs w:val="20"/>
        </w:rPr>
        <w:t xml:space="preserve"> </w:t>
      </w:r>
    </w:p>
    <w:p w:rsidR="00B65493" w:rsidRPr="00317756" w:rsidRDefault="00B65493" w:rsidP="00B65493">
      <w:pPr>
        <w:pStyle w:val="Standard"/>
        <w:spacing w:before="120" w:line="240" w:lineRule="auto"/>
        <w:jc w:val="both"/>
        <w:rPr>
          <w:rFonts w:ascii="Verdana" w:hAnsi="Verdana" w:cs="Arial"/>
          <w:sz w:val="20"/>
          <w:szCs w:val="20"/>
        </w:rPr>
      </w:pPr>
      <w:r w:rsidRPr="00317756">
        <w:rPr>
          <w:rFonts w:ascii="Verdana" w:hAnsi="Verdana" w:cs="Arial"/>
          <w:sz w:val="20"/>
          <w:szCs w:val="20"/>
        </w:rPr>
        <w:t xml:space="preserve">Per ulteriori informazioni: </w:t>
      </w:r>
      <w:r w:rsidR="00C23AB9">
        <w:rPr>
          <w:rFonts w:ascii="Verdana" w:hAnsi="Verdana" w:cs="Arial"/>
          <w:sz w:val="20"/>
          <w:szCs w:val="20"/>
        </w:rPr>
        <w:t>Margaux Jammaron</w:t>
      </w:r>
      <w:r w:rsidRPr="00317756">
        <w:rPr>
          <w:rFonts w:ascii="Verdana" w:hAnsi="Verdana" w:cs="Arial"/>
          <w:sz w:val="20"/>
          <w:szCs w:val="20"/>
        </w:rPr>
        <w:t xml:space="preserve"> tel. 01</w:t>
      </w:r>
      <w:r w:rsidR="00C23AB9">
        <w:rPr>
          <w:rFonts w:ascii="Verdana" w:hAnsi="Verdana" w:cs="Arial"/>
          <w:sz w:val="20"/>
          <w:szCs w:val="20"/>
        </w:rPr>
        <w:t>65 573089</w:t>
      </w:r>
    </w:p>
    <w:p w:rsidR="007E01FA" w:rsidRDefault="00B65493" w:rsidP="00B65493">
      <w:pPr>
        <w:pStyle w:val="Standard"/>
        <w:spacing w:line="20" w:lineRule="atLeast"/>
        <w:jc w:val="both"/>
        <w:rPr>
          <w:rFonts w:ascii="Verdana" w:hAnsi="Verdana" w:cs="Arial"/>
          <w:i/>
          <w:color w:val="000000"/>
          <w:sz w:val="20"/>
          <w:szCs w:val="20"/>
        </w:rPr>
      </w:pPr>
      <w:r>
        <w:rPr>
          <w:rFonts w:ascii="Verdana" w:hAnsi="Verdana" w:cs="Arial"/>
          <w:sz w:val="22"/>
          <w:szCs w:val="22"/>
        </w:rPr>
        <w:br/>
      </w:r>
      <w:r w:rsidRPr="005E2EF9">
        <w:rPr>
          <w:rFonts w:ascii="Verdana" w:hAnsi="Verdana" w:cs="Arial"/>
          <w:i/>
          <w:sz w:val="20"/>
          <w:szCs w:val="20"/>
        </w:rPr>
        <w:t>N.B</w:t>
      </w:r>
      <w:r w:rsidRPr="005E2EF9">
        <w:rPr>
          <w:rFonts w:ascii="Verdana" w:hAnsi="Verdana" w:cs="Arial"/>
          <w:i/>
          <w:color w:val="000000"/>
          <w:sz w:val="20"/>
          <w:szCs w:val="20"/>
        </w:rPr>
        <w:t>: i questionari saranno inseriti in forma anonima nell’apposita banca dati della Commissione Europea per la gestione delle consultazioni pubbliche; le informazioni sull’impresa poste nel riquadro sottostante NON verranno pertanto trasmesse alla Commissione</w:t>
      </w:r>
      <w:r w:rsidR="00E03F63">
        <w:rPr>
          <w:rFonts w:ascii="Verdana" w:hAnsi="Verdana" w:cs="Arial"/>
          <w:i/>
          <w:color w:val="000000"/>
          <w:sz w:val="20"/>
          <w:szCs w:val="20"/>
        </w:rPr>
        <w:t>.</w:t>
      </w:r>
    </w:p>
    <w:p w:rsidR="00B65493" w:rsidRDefault="00E03F63" w:rsidP="00B65493">
      <w:pPr>
        <w:pStyle w:val="Standard"/>
        <w:spacing w:line="20" w:lineRule="atLeast"/>
        <w:jc w:val="both"/>
        <w:rPr>
          <w:rFonts w:ascii="Verdana" w:hAnsi="Verdana" w:cs="Arial"/>
          <w:i/>
          <w:color w:val="000000"/>
          <w:sz w:val="20"/>
          <w:szCs w:val="20"/>
        </w:rPr>
      </w:pPr>
      <w:r>
        <w:rPr>
          <w:rFonts w:ascii="Verdana" w:hAnsi="Verdana" w:cs="Arial"/>
          <w:i/>
          <w:color w:val="000000"/>
          <w:sz w:val="20"/>
          <w:szCs w:val="20"/>
        </w:rPr>
        <w:br/>
      </w:r>
    </w:p>
    <w:p w:rsidR="00C23AB9" w:rsidRDefault="00C23AB9" w:rsidP="00B65493">
      <w:pPr>
        <w:pStyle w:val="Standard"/>
        <w:spacing w:line="20" w:lineRule="atLeast"/>
        <w:jc w:val="both"/>
        <w:rPr>
          <w:rFonts w:ascii="Verdana" w:hAnsi="Verdana" w:cs="Arial"/>
          <w:i/>
          <w:color w:val="000000"/>
          <w:sz w:val="20"/>
          <w:szCs w:val="20"/>
        </w:rPr>
      </w:pPr>
    </w:p>
    <w:p w:rsidR="00B65493" w:rsidRDefault="00B65493" w:rsidP="00B65493">
      <w:pPr>
        <w:pStyle w:val="Standard"/>
        <w:spacing w:line="20" w:lineRule="atLeast"/>
        <w:rPr>
          <w:rFonts w:ascii="Verdana" w:hAnsi="Verdana" w:cs="Arial"/>
          <w:sz w:val="22"/>
          <w:szCs w:val="22"/>
        </w:rPr>
      </w:pPr>
    </w:p>
    <w:tbl>
      <w:tblPr>
        <w:tblW w:w="9781" w:type="dxa"/>
        <w:tblInd w:w="108" w:type="dxa"/>
        <w:tblLayout w:type="fixed"/>
        <w:tblCellMar>
          <w:left w:w="10" w:type="dxa"/>
          <w:right w:w="10" w:type="dxa"/>
        </w:tblCellMar>
        <w:tblLook w:val="04A0"/>
      </w:tblPr>
      <w:tblGrid>
        <w:gridCol w:w="2617"/>
        <w:gridCol w:w="7164"/>
      </w:tblGrid>
      <w:tr w:rsidR="00B65493" w:rsidRPr="00A46D24" w:rsidTr="00E03F63">
        <w:tc>
          <w:tcPr>
            <w:tcW w:w="2617"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B65493" w:rsidRPr="005E2EF9" w:rsidRDefault="00B65493" w:rsidP="00D775F5">
            <w:pPr>
              <w:pStyle w:val="Standard"/>
              <w:spacing w:line="276" w:lineRule="auto"/>
              <w:rPr>
                <w:rFonts w:ascii="Verdana" w:hAnsi="Verdana" w:cs="Arial"/>
                <w:b/>
                <w:sz w:val="20"/>
                <w:szCs w:val="20"/>
              </w:rPr>
            </w:pPr>
            <w:r w:rsidRPr="005E2EF9">
              <w:rPr>
                <w:rFonts w:ascii="Verdana" w:hAnsi="Verdana" w:cs="Arial"/>
                <w:b/>
                <w:sz w:val="20"/>
                <w:szCs w:val="20"/>
              </w:rPr>
              <w:t>Nome Azienda:</w:t>
            </w:r>
          </w:p>
        </w:tc>
        <w:tc>
          <w:tcPr>
            <w:tcW w:w="7164"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B65493" w:rsidRPr="005E2EF9" w:rsidRDefault="00B65493" w:rsidP="00D775F5">
            <w:pPr>
              <w:pStyle w:val="Standard"/>
              <w:spacing w:line="276" w:lineRule="auto"/>
              <w:rPr>
                <w:rFonts w:ascii="Verdana" w:hAnsi="Verdana" w:cs="Arial"/>
                <w:sz w:val="20"/>
                <w:szCs w:val="20"/>
              </w:rPr>
            </w:pPr>
          </w:p>
        </w:tc>
      </w:tr>
      <w:tr w:rsidR="00B65493" w:rsidRPr="00A46D24" w:rsidTr="00E03F63">
        <w:tc>
          <w:tcPr>
            <w:tcW w:w="2617"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B65493" w:rsidRPr="005E2EF9" w:rsidRDefault="00B65493" w:rsidP="00D775F5">
            <w:pPr>
              <w:pStyle w:val="Standard"/>
              <w:spacing w:line="276" w:lineRule="auto"/>
              <w:rPr>
                <w:rFonts w:ascii="Verdana" w:hAnsi="Verdana" w:cs="Arial"/>
                <w:b/>
                <w:sz w:val="20"/>
                <w:szCs w:val="20"/>
              </w:rPr>
            </w:pPr>
            <w:r w:rsidRPr="005E2EF9">
              <w:rPr>
                <w:rFonts w:ascii="Verdana" w:hAnsi="Verdana" w:cs="Arial"/>
                <w:b/>
                <w:sz w:val="20"/>
                <w:szCs w:val="20"/>
              </w:rPr>
              <w:t>Persona di contatto:</w:t>
            </w:r>
          </w:p>
        </w:tc>
        <w:tc>
          <w:tcPr>
            <w:tcW w:w="7164"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B65493" w:rsidRPr="005E2EF9" w:rsidRDefault="00B65493" w:rsidP="00D775F5">
            <w:pPr>
              <w:pStyle w:val="Standard"/>
              <w:spacing w:line="276" w:lineRule="auto"/>
              <w:rPr>
                <w:rFonts w:ascii="Verdana" w:hAnsi="Verdana" w:cs="Arial"/>
                <w:sz w:val="20"/>
                <w:szCs w:val="20"/>
              </w:rPr>
            </w:pPr>
          </w:p>
        </w:tc>
      </w:tr>
      <w:tr w:rsidR="00B65493" w:rsidRPr="00A46D24" w:rsidTr="00E03F63">
        <w:tc>
          <w:tcPr>
            <w:tcW w:w="2617"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rsidR="00B65493" w:rsidRPr="005E2EF9" w:rsidRDefault="00B65493" w:rsidP="00D775F5">
            <w:pPr>
              <w:pStyle w:val="Standard"/>
              <w:spacing w:line="276" w:lineRule="auto"/>
              <w:rPr>
                <w:rFonts w:ascii="Verdana" w:hAnsi="Verdana" w:cs="Arial"/>
                <w:b/>
                <w:sz w:val="20"/>
                <w:szCs w:val="20"/>
              </w:rPr>
            </w:pPr>
            <w:r w:rsidRPr="005E2EF9">
              <w:rPr>
                <w:rFonts w:ascii="Verdana" w:hAnsi="Verdana" w:cs="Arial"/>
                <w:b/>
                <w:sz w:val="20"/>
                <w:szCs w:val="20"/>
              </w:rPr>
              <w:t>Sede :</w:t>
            </w:r>
          </w:p>
        </w:tc>
        <w:tc>
          <w:tcPr>
            <w:tcW w:w="7164"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B65493" w:rsidRPr="005E2EF9" w:rsidRDefault="00B65493" w:rsidP="00D775F5">
            <w:pPr>
              <w:pStyle w:val="Standard"/>
              <w:spacing w:line="276" w:lineRule="auto"/>
              <w:rPr>
                <w:rFonts w:ascii="Verdana" w:hAnsi="Verdana" w:cs="Arial"/>
                <w:sz w:val="20"/>
                <w:szCs w:val="20"/>
              </w:rPr>
            </w:pPr>
          </w:p>
        </w:tc>
      </w:tr>
    </w:tbl>
    <w:p w:rsidR="00B65493" w:rsidRPr="00A46D24" w:rsidRDefault="00B65493" w:rsidP="00B65493">
      <w:pPr>
        <w:pStyle w:val="Standard"/>
        <w:rPr>
          <w:rFonts w:ascii="Verdana" w:hAnsi="Verdana" w:cs="Arial"/>
          <w:sz w:val="22"/>
          <w:szCs w:val="22"/>
        </w:rPr>
      </w:pPr>
    </w:p>
    <w:p w:rsidR="00B65493" w:rsidRPr="00E03F63" w:rsidRDefault="00E03F63" w:rsidP="00B65493">
      <w:pPr>
        <w:pStyle w:val="Standard"/>
        <w:rPr>
          <w:rFonts w:ascii="Verdana" w:hAnsi="Verdana" w:cs="Arial"/>
          <w:b/>
          <w:sz w:val="22"/>
          <w:szCs w:val="22"/>
        </w:rPr>
      </w:pPr>
      <w:r w:rsidRPr="00E03F63">
        <w:rPr>
          <w:rFonts w:ascii="Verdana" w:hAnsi="Verdana" w:cs="Arial"/>
          <w:b/>
          <w:sz w:val="22"/>
          <w:szCs w:val="22"/>
        </w:rPr>
        <w:t>DATI  SULL’IMPRESA</w:t>
      </w:r>
    </w:p>
    <w:p w:rsidR="00E03F63" w:rsidRDefault="00E03F63" w:rsidP="00B65493">
      <w:pPr>
        <w:pStyle w:val="Standard"/>
        <w:rPr>
          <w:rFonts w:ascii="Verdana" w:hAnsi="Verdana" w:cs="Arial"/>
          <w:sz w:val="22"/>
          <w:szCs w:val="22"/>
        </w:rPr>
      </w:pPr>
    </w:p>
    <w:p w:rsidR="00B65493" w:rsidRPr="00B259B5" w:rsidRDefault="00B65493" w:rsidP="00B65493">
      <w:pPr>
        <w:pStyle w:val="Paragrafoelenco"/>
        <w:numPr>
          <w:ilvl w:val="0"/>
          <w:numId w:val="32"/>
        </w:numPr>
        <w:spacing w:line="240" w:lineRule="auto"/>
        <w:contextualSpacing w:val="0"/>
        <w:rPr>
          <w:rFonts w:ascii="Verdana" w:hAnsi="Verdana"/>
          <w:sz w:val="20"/>
          <w:szCs w:val="20"/>
        </w:rPr>
      </w:pPr>
      <w:r w:rsidRPr="00B259B5">
        <w:rPr>
          <w:rFonts w:ascii="Verdana" w:hAnsi="Verdana"/>
          <w:sz w:val="20"/>
          <w:szCs w:val="20"/>
        </w:rPr>
        <w:t>In quale settore è attiva l'impresa? Selezionare i codici NACE corrispondenti.</w:t>
      </w:r>
      <w:r w:rsidRPr="00B259B5">
        <w:rPr>
          <w:rFonts w:ascii="Verdana" w:hAnsi="Verdana"/>
          <w:sz w:val="20"/>
          <w:szCs w:val="20"/>
        </w:rPr>
        <w:br/>
      </w:r>
      <w:r w:rsidRPr="00B259B5">
        <w:rPr>
          <w:rFonts w:ascii="Verdana" w:hAnsi="Verdana"/>
          <w:i/>
          <w:sz w:val="20"/>
          <w:szCs w:val="20"/>
        </w:rPr>
        <w:t>(èpossibile fornire più di una risposta)</w:t>
      </w:r>
      <w:r w:rsidRPr="00B259B5">
        <w:rPr>
          <w:rFonts w:ascii="Verdana" w:hAnsi="Verdana"/>
          <w:sz w:val="20"/>
          <w:szCs w:val="20"/>
        </w:rPr>
        <w:br/>
      </w:r>
    </w:p>
    <w:tbl>
      <w:tblPr>
        <w:tblW w:w="0" w:type="auto"/>
        <w:tblCellMar>
          <w:top w:w="15" w:type="dxa"/>
          <w:left w:w="15" w:type="dxa"/>
          <w:bottom w:w="15" w:type="dxa"/>
          <w:right w:w="15" w:type="dxa"/>
        </w:tblCellMar>
        <w:tblLook w:val="04A0"/>
      </w:tblPr>
      <w:tblGrid>
        <w:gridCol w:w="450"/>
        <w:gridCol w:w="9413"/>
      </w:tblGrid>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56" name="Immagin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A - Agricoltura, silvicoltura e pesca</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57" name="Immagin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B - Attività estrattive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58" name="Immagin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C - Attività manifatturiere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59" name="Immagin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D - Fornitura di energia elettrica, gas, vapore e aria condizionata</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60" name="Immagin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E - Fornitura di acqua; reti fognarie, attività di trattamento dei rifiuti e risanamento</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61" name="Immagin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F - Costruzioni</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62" name="Immagin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G - Commercio all'ingrosso e al dettaglio; riparazione di autoveicoli e motocicli</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63" name="Immagin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H - Trasporto e magazzinaggio</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64" name="Immagin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I - Attività dei servizi di alloggio e di ristorazione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65" name="Immagin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J - Informazione e comunicazione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66" name="Immagin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K - Attività finanziarie e assicurative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67" name="Immagin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L - Attività immobiliari</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68" name="Immagin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M - Attività professionali, scientifiche e tecniche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69" name="Immagin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N - Attività amministrative e servizi di supporto</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70" name="Immagin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O - Amministrazione pubblica e difesa; assicurazione sociale obbligatoria</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lastRenderedPageBreak/>
              <w:drawing>
                <wp:inline distT="0" distB="0" distL="0" distR="0">
                  <wp:extent cx="266700" cy="228600"/>
                  <wp:effectExtent l="19050" t="0" r="0" b="0"/>
                  <wp:docPr id="371" name="Immagin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P - Istruzione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72" name="Immagin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Q - Sanità e assistenza sociale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73" name="Immagin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R - Arte, spettacoli e tempo libero</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74" name="Immagin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S - Altre attività di servizi</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75" name="Immagin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E03F63">
            <w:pPr>
              <w:rPr>
                <w:rFonts w:ascii="Verdana" w:hAnsi="Verdana" w:cs="Arial"/>
                <w:sz w:val="20"/>
                <w:szCs w:val="20"/>
              </w:rPr>
            </w:pPr>
            <w:r w:rsidRPr="00B259B5">
              <w:rPr>
                <w:rFonts w:ascii="Verdana" w:hAnsi="Verdana" w:cs="Arial"/>
                <w:sz w:val="20"/>
                <w:szCs w:val="20"/>
              </w:rPr>
              <w:t>T - Attività di famiglie e convivenze come datori di lavoro; produzione di beni e servizi indifferenziati per uso proprio da parte di famiglie e convivenze</w:t>
            </w:r>
          </w:p>
        </w:tc>
      </w:tr>
      <w:tr w:rsidR="00B65493"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76" name="Immagin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U - Attività di organizzazioni e organismi extraterritoriali</w:t>
            </w:r>
          </w:p>
        </w:tc>
      </w:tr>
    </w:tbl>
    <w:p w:rsidR="00B65493" w:rsidRPr="00B259B5" w:rsidRDefault="00B65493" w:rsidP="00B65493">
      <w:pPr>
        <w:spacing w:before="26"/>
        <w:rPr>
          <w:rFonts w:ascii="Verdana" w:hAnsi="Verdana"/>
          <w:sz w:val="20"/>
          <w:szCs w:val="20"/>
        </w:rPr>
      </w:pPr>
    </w:p>
    <w:p w:rsidR="00B65493" w:rsidRPr="00B259B5" w:rsidRDefault="00B65493" w:rsidP="00B65493">
      <w:pPr>
        <w:pStyle w:val="Corpodeltesto"/>
        <w:widowControl w:val="0"/>
        <w:numPr>
          <w:ilvl w:val="0"/>
          <w:numId w:val="32"/>
        </w:numPr>
        <w:autoSpaceDE w:val="0"/>
        <w:autoSpaceDN w:val="0"/>
        <w:spacing w:line="240" w:lineRule="auto"/>
        <w:rPr>
          <w:rFonts w:ascii="Verdana" w:hAnsi="Verdana"/>
          <w:sz w:val="20"/>
          <w:szCs w:val="20"/>
        </w:rPr>
      </w:pPr>
      <w:r w:rsidRPr="00B259B5">
        <w:rPr>
          <w:rFonts w:ascii="Verdana" w:hAnsi="Verdana"/>
          <w:sz w:val="20"/>
          <w:szCs w:val="20"/>
        </w:rPr>
        <w:t>Indicare se l’impresa ha a che fare con prodotti finiti o intermedi, o entrambi</w:t>
      </w:r>
      <w:r w:rsidRPr="00B259B5">
        <w:rPr>
          <w:rFonts w:ascii="Verdana" w:hAnsi="Verdana"/>
          <w:sz w:val="20"/>
          <w:szCs w:val="20"/>
        </w:rPr>
        <w:br/>
      </w:r>
    </w:p>
    <w:tbl>
      <w:tblPr>
        <w:tblW w:w="0" w:type="auto"/>
        <w:tblCellMar>
          <w:top w:w="15" w:type="dxa"/>
          <w:left w:w="15" w:type="dxa"/>
          <w:bottom w:w="15" w:type="dxa"/>
          <w:right w:w="15" w:type="dxa"/>
        </w:tblCellMar>
        <w:tblLook w:val="04A0"/>
      </w:tblPr>
      <w:tblGrid>
        <w:gridCol w:w="409"/>
        <w:gridCol w:w="2757"/>
      </w:tblGrid>
      <w:tr w:rsidR="00B259B5" w:rsidRPr="00B259B5" w:rsidTr="00D775F5">
        <w:trPr>
          <w:gridAfter w:val="1"/>
        </w:trPr>
        <w:tc>
          <w:tcPr>
            <w:tcW w:w="0" w:type="auto"/>
            <w:shd w:val="clear" w:color="auto" w:fill="auto"/>
            <w:tcMar>
              <w:top w:w="0" w:type="dxa"/>
              <w:left w:w="0" w:type="dxa"/>
              <w:bottom w:w="0" w:type="dxa"/>
              <w:right w:w="0" w:type="dxa"/>
            </w:tcMar>
            <w:hideMark/>
          </w:tcPr>
          <w:p w:rsidR="00B65493" w:rsidRPr="00B259B5" w:rsidRDefault="00B65493" w:rsidP="00D775F5">
            <w:pPr>
              <w:shd w:val="clear" w:color="auto" w:fill="FFFFFF"/>
              <w:rPr>
                <w:rFonts w:ascii="Verdana" w:hAnsi="Verdana"/>
                <w:sz w:val="20"/>
                <w:szCs w:val="20"/>
              </w:rPr>
            </w:pPr>
          </w:p>
        </w:tc>
      </w:tr>
      <w:tr w:rsidR="00B259B5" w:rsidRPr="00B259B5" w:rsidTr="00D775F5">
        <w:trPr>
          <w:gridAfter w:val="1"/>
        </w:trPr>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sz w:val="20"/>
                <w:szCs w:val="20"/>
              </w:rPr>
            </w:pPr>
          </w:p>
        </w:tc>
      </w:tr>
      <w:tr w:rsidR="00B259B5" w:rsidRPr="00B259B5" w:rsidTr="00D775F5">
        <w:trPr>
          <w:gridAfter w:val="1"/>
        </w:trPr>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sz w:val="20"/>
                <w:szCs w:val="20"/>
              </w:rPr>
            </w:pPr>
          </w:p>
        </w:tc>
      </w:tr>
      <w:tr w:rsidR="00B259B5" w:rsidRPr="00B259B5" w:rsidTr="00D775F5">
        <w:trPr>
          <w:gridAfter w:val="1"/>
        </w:trPr>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sz w:val="20"/>
                <w:szCs w:val="20"/>
              </w:rPr>
            </w:pPr>
          </w:p>
        </w:tc>
      </w:tr>
      <w:tr w:rsidR="00B259B5" w:rsidRPr="00B259B5" w:rsidTr="00D775F5">
        <w:tblPrEx>
          <w:shd w:val="clear" w:color="auto" w:fill="FFFFFF"/>
        </w:tblPrEx>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59715" cy="231140"/>
                  <wp:effectExtent l="0" t="0" r="0" b="0"/>
                  <wp:docPr id="88" name="Immagin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0"/>
                          <pic:cNvPicPr>
                            <a:picLocks/>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 cy="231140"/>
                          </a:xfrm>
                          <a:prstGeom prst="rect">
                            <a:avLst/>
                          </a:prstGeom>
                          <a:noFill/>
                          <a:ln>
                            <a:noFill/>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Prodotti finiti</w:t>
            </w:r>
          </w:p>
        </w:tc>
      </w:tr>
      <w:tr w:rsidR="00B259B5" w:rsidRPr="00B259B5" w:rsidTr="00D775F5">
        <w:tblPrEx>
          <w:shd w:val="clear" w:color="auto" w:fill="FFFFFF"/>
        </w:tblPrEx>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59715" cy="231140"/>
                  <wp:effectExtent l="0" t="0" r="0" b="0"/>
                  <wp:docPr id="89" name="Immagin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pic:cNvPicPr>
                            <a:picLocks/>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 cy="231140"/>
                          </a:xfrm>
                          <a:prstGeom prst="rect">
                            <a:avLst/>
                          </a:prstGeom>
                          <a:noFill/>
                          <a:ln>
                            <a:noFill/>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Prodotti intermedi</w:t>
            </w:r>
          </w:p>
        </w:tc>
      </w:tr>
      <w:tr w:rsidR="00B259B5" w:rsidRPr="00B259B5" w:rsidTr="00D775F5">
        <w:tblPrEx>
          <w:shd w:val="clear" w:color="auto" w:fill="FFFFFF"/>
        </w:tblPrEx>
        <w:trPr>
          <w:trHeight w:val="81"/>
        </w:trPr>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59715" cy="231140"/>
                  <wp:effectExtent l="0" t="0" r="0" b="0"/>
                  <wp:docPr id="90" name="Immagin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pic:cNvPicPr>
                            <a:picLocks/>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 cy="231140"/>
                          </a:xfrm>
                          <a:prstGeom prst="rect">
                            <a:avLst/>
                          </a:prstGeom>
                          <a:noFill/>
                          <a:ln>
                            <a:noFill/>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Entrambi</w:t>
            </w:r>
          </w:p>
        </w:tc>
      </w:tr>
      <w:tr w:rsidR="00B259B5" w:rsidRPr="00B259B5" w:rsidTr="00D775F5">
        <w:tblPrEx>
          <w:shd w:val="clear" w:color="auto" w:fill="FFFFFF"/>
        </w:tblPrEx>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59715" cy="231140"/>
                  <wp:effectExtent l="0" t="0" r="0" b="0"/>
                  <wp:docPr id="91" name="Immagin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pic:cNvPicPr>
                            <a:picLocks/>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 cy="231140"/>
                          </a:xfrm>
                          <a:prstGeom prst="rect">
                            <a:avLst/>
                          </a:prstGeom>
                          <a:noFill/>
                          <a:ln>
                            <a:noFill/>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Non so/nessuna opinione</w:t>
            </w:r>
          </w:p>
        </w:tc>
      </w:tr>
    </w:tbl>
    <w:p w:rsidR="00B65493" w:rsidRPr="00B259B5" w:rsidRDefault="00B65493" w:rsidP="00B65493">
      <w:pPr>
        <w:pStyle w:val="Corpodeltesto"/>
        <w:rPr>
          <w:rFonts w:ascii="Verdana" w:hAnsi="Verdana"/>
          <w:sz w:val="20"/>
          <w:szCs w:val="20"/>
        </w:rPr>
      </w:pPr>
    </w:p>
    <w:p w:rsidR="00B65493" w:rsidRPr="00B259B5" w:rsidRDefault="00B65493" w:rsidP="00E03F63">
      <w:pPr>
        <w:pStyle w:val="Paragrafoelenco"/>
        <w:widowControl w:val="0"/>
        <w:numPr>
          <w:ilvl w:val="0"/>
          <w:numId w:val="36"/>
        </w:numPr>
        <w:shd w:val="clear" w:color="auto" w:fill="FFFFFF"/>
        <w:autoSpaceDE w:val="0"/>
        <w:autoSpaceDN w:val="0"/>
        <w:spacing w:line="240" w:lineRule="auto"/>
        <w:rPr>
          <w:rFonts w:ascii="Verdana" w:hAnsi="Verdana"/>
          <w:sz w:val="20"/>
          <w:szCs w:val="20"/>
          <w:lang w:val="en-US"/>
        </w:rPr>
      </w:pPr>
      <w:proofErr w:type="spellStart"/>
      <w:r w:rsidRPr="00B259B5">
        <w:rPr>
          <w:rFonts w:ascii="Verdana" w:hAnsi="Verdana"/>
          <w:sz w:val="20"/>
          <w:szCs w:val="20"/>
          <w:lang w:val="en-US"/>
        </w:rPr>
        <w:t>L’impresa</w:t>
      </w:r>
      <w:proofErr w:type="spellEnd"/>
      <w:r w:rsidRPr="00B259B5">
        <w:rPr>
          <w:rFonts w:ascii="Verdana" w:hAnsi="Verdana"/>
          <w:sz w:val="20"/>
          <w:szCs w:val="20"/>
          <w:lang w:val="en-US"/>
        </w:rPr>
        <w:t xml:space="preserve"> opera a </w:t>
      </w:r>
      <w:proofErr w:type="spellStart"/>
      <w:r w:rsidRPr="00B259B5">
        <w:rPr>
          <w:rFonts w:ascii="Verdana" w:hAnsi="Verdana"/>
          <w:sz w:val="20"/>
          <w:szCs w:val="20"/>
          <w:lang w:val="en-US"/>
        </w:rPr>
        <w:t>livello</w:t>
      </w:r>
      <w:proofErr w:type="spellEnd"/>
      <w:r w:rsidR="00E03F63" w:rsidRPr="00B259B5">
        <w:rPr>
          <w:rFonts w:ascii="Verdana" w:hAnsi="Verdana"/>
          <w:sz w:val="20"/>
          <w:szCs w:val="20"/>
          <w:lang w:val="en-US"/>
        </w:rPr>
        <w:t>:</w:t>
      </w:r>
    </w:p>
    <w:p w:rsidR="00B65493" w:rsidRPr="00B259B5" w:rsidRDefault="00B65493" w:rsidP="00B65493">
      <w:pPr>
        <w:pStyle w:val="Paragrafoelenco"/>
        <w:shd w:val="clear" w:color="auto" w:fill="FFFFFF"/>
        <w:rPr>
          <w:rFonts w:ascii="Verdana" w:hAnsi="Verdana"/>
          <w:sz w:val="20"/>
          <w:szCs w:val="20"/>
          <w:lang w:val="en-US"/>
        </w:rPr>
      </w:pPr>
    </w:p>
    <w:tbl>
      <w:tblPr>
        <w:tblW w:w="0" w:type="auto"/>
        <w:shd w:val="clear" w:color="auto" w:fill="FFFFFF"/>
        <w:tblCellMar>
          <w:top w:w="15" w:type="dxa"/>
          <w:left w:w="15" w:type="dxa"/>
          <w:bottom w:w="15" w:type="dxa"/>
          <w:right w:w="15" w:type="dxa"/>
        </w:tblCellMar>
        <w:tblLook w:val="04A0"/>
      </w:tblPr>
      <w:tblGrid>
        <w:gridCol w:w="409"/>
        <w:gridCol w:w="2827"/>
      </w:tblGrid>
      <w:tr w:rsidR="00B259B5" w:rsidRPr="00B259B5" w:rsidTr="00D775F5">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59715" cy="231140"/>
                  <wp:effectExtent l="0" t="0" r="0" b="0"/>
                  <wp:docPr id="92" name="Immagin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0"/>
                          <pic:cNvPicPr>
                            <a:picLocks/>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 cy="231140"/>
                          </a:xfrm>
                          <a:prstGeom prst="rect">
                            <a:avLst/>
                          </a:prstGeom>
                          <a:noFill/>
                          <a:ln>
                            <a:noFill/>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Regionale</w:t>
            </w:r>
          </w:p>
        </w:tc>
      </w:tr>
      <w:tr w:rsidR="00B259B5" w:rsidRPr="00B259B5" w:rsidTr="00D775F5">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59715" cy="231140"/>
                  <wp:effectExtent l="0" t="0" r="0" b="0"/>
                  <wp:docPr id="93" name="Immagin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pic:cNvPicPr>
                            <a:picLocks/>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 cy="231140"/>
                          </a:xfrm>
                          <a:prstGeom prst="rect">
                            <a:avLst/>
                          </a:prstGeom>
                          <a:noFill/>
                          <a:ln>
                            <a:noFill/>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Nazionale</w:t>
            </w:r>
          </w:p>
        </w:tc>
      </w:tr>
      <w:tr w:rsidR="00B259B5" w:rsidRPr="00B259B5" w:rsidTr="00D775F5">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59715" cy="231140"/>
                  <wp:effectExtent l="0" t="0" r="0" b="0"/>
                  <wp:docPr id="94" name="Immagin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pic:cNvPicPr>
                            <a:picLocks/>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 cy="231140"/>
                          </a:xfrm>
                          <a:prstGeom prst="rect">
                            <a:avLst/>
                          </a:prstGeom>
                          <a:noFill/>
                          <a:ln>
                            <a:noFill/>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UE</w:t>
            </w:r>
          </w:p>
        </w:tc>
      </w:tr>
      <w:tr w:rsidR="00B259B5" w:rsidRPr="00B259B5" w:rsidTr="00D775F5">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59715" cy="231140"/>
                  <wp:effectExtent l="0" t="0" r="0" b="0"/>
                  <wp:docPr id="95" name="Immagin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pic:cNvPicPr>
                            <a:picLocks/>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 cy="231140"/>
                          </a:xfrm>
                          <a:prstGeom prst="rect">
                            <a:avLst/>
                          </a:prstGeom>
                          <a:noFill/>
                          <a:ln>
                            <a:noFill/>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Non so /nessuna opinione</w:t>
            </w:r>
          </w:p>
        </w:tc>
      </w:tr>
    </w:tbl>
    <w:p w:rsidR="00B65493" w:rsidRPr="00B259B5" w:rsidRDefault="00B65493" w:rsidP="00B65493">
      <w:pPr>
        <w:pStyle w:val="Paragrafoelenco"/>
        <w:shd w:val="clear" w:color="auto" w:fill="FFFFFF"/>
        <w:rPr>
          <w:rFonts w:ascii="Verdana" w:hAnsi="Verdana"/>
          <w:sz w:val="20"/>
          <w:szCs w:val="20"/>
          <w:lang w:val="en-US"/>
        </w:rPr>
      </w:pPr>
    </w:p>
    <w:p w:rsidR="00B65493" w:rsidRPr="00B259B5" w:rsidRDefault="00B65493" w:rsidP="00E03F63">
      <w:pPr>
        <w:pStyle w:val="Paragrafoelenco"/>
        <w:widowControl w:val="0"/>
        <w:numPr>
          <w:ilvl w:val="0"/>
          <w:numId w:val="36"/>
        </w:numPr>
        <w:shd w:val="clear" w:color="auto" w:fill="FFFFFF"/>
        <w:autoSpaceDE w:val="0"/>
        <w:autoSpaceDN w:val="0"/>
        <w:spacing w:line="240" w:lineRule="auto"/>
        <w:rPr>
          <w:rFonts w:ascii="Verdana" w:hAnsi="Verdana"/>
          <w:sz w:val="20"/>
          <w:szCs w:val="20"/>
          <w:lang w:val="en-US"/>
        </w:rPr>
      </w:pPr>
      <w:proofErr w:type="spellStart"/>
      <w:r w:rsidRPr="00B259B5">
        <w:rPr>
          <w:rFonts w:ascii="Verdana" w:hAnsi="Verdana"/>
          <w:sz w:val="20"/>
          <w:szCs w:val="20"/>
          <w:lang w:val="en-US"/>
        </w:rPr>
        <w:t>Quantidipendenti</w:t>
      </w:r>
      <w:proofErr w:type="spellEnd"/>
      <w:r w:rsidRPr="00B259B5">
        <w:rPr>
          <w:rFonts w:ascii="Verdana" w:hAnsi="Verdana"/>
          <w:sz w:val="20"/>
          <w:szCs w:val="20"/>
          <w:lang w:val="en-US"/>
        </w:rPr>
        <w:t xml:space="preserve"> ha </w:t>
      </w:r>
      <w:proofErr w:type="spellStart"/>
      <w:r w:rsidRPr="00B259B5">
        <w:rPr>
          <w:rFonts w:ascii="Verdana" w:hAnsi="Verdana"/>
          <w:sz w:val="20"/>
          <w:szCs w:val="20"/>
          <w:lang w:val="en-US"/>
        </w:rPr>
        <w:t>l'impresa</w:t>
      </w:r>
      <w:proofErr w:type="spellEnd"/>
      <w:r w:rsidRPr="00B259B5">
        <w:rPr>
          <w:rFonts w:ascii="Verdana" w:hAnsi="Verdana"/>
          <w:sz w:val="20"/>
          <w:szCs w:val="20"/>
          <w:lang w:val="en-US"/>
        </w:rPr>
        <w:t>?</w:t>
      </w:r>
    </w:p>
    <w:tbl>
      <w:tblPr>
        <w:tblW w:w="0" w:type="auto"/>
        <w:tblCellMar>
          <w:top w:w="15" w:type="dxa"/>
          <w:left w:w="15" w:type="dxa"/>
          <w:bottom w:w="15" w:type="dxa"/>
          <w:right w:w="15" w:type="dxa"/>
        </w:tblCellMar>
        <w:tblLook w:val="04A0"/>
      </w:tblPr>
      <w:tblGrid>
        <w:gridCol w:w="450"/>
        <w:gridCol w:w="1582"/>
      </w:tblGrid>
      <w:tr w:rsidR="00B259B5" w:rsidRPr="00B259B5" w:rsidTr="00D775F5">
        <w:trPr>
          <w:gridAfter w:val="1"/>
        </w:trPr>
        <w:tc>
          <w:tcPr>
            <w:tcW w:w="0" w:type="auto"/>
            <w:shd w:val="clear" w:color="auto" w:fill="auto"/>
            <w:tcMar>
              <w:top w:w="0" w:type="dxa"/>
              <w:left w:w="0" w:type="dxa"/>
              <w:bottom w:w="0" w:type="dxa"/>
              <w:right w:w="0" w:type="dxa"/>
            </w:tcMar>
            <w:hideMark/>
          </w:tcPr>
          <w:p w:rsidR="00B65493" w:rsidRPr="00B259B5" w:rsidRDefault="00B65493" w:rsidP="00D775F5">
            <w:pPr>
              <w:shd w:val="clear" w:color="auto" w:fill="FFFFFF"/>
              <w:rPr>
                <w:rFonts w:ascii="Verdana" w:hAnsi="Verdana"/>
                <w:sz w:val="20"/>
                <w:szCs w:val="20"/>
                <w:lang w:val="en-US"/>
              </w:rPr>
            </w:pPr>
          </w:p>
        </w:tc>
      </w:tr>
      <w:tr w:rsidR="00B259B5" w:rsidRPr="00B259B5" w:rsidTr="00D775F5">
        <w:trPr>
          <w:gridAfter w:val="1"/>
        </w:trPr>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sz w:val="20"/>
                <w:szCs w:val="20"/>
              </w:rPr>
            </w:pPr>
          </w:p>
        </w:tc>
      </w:tr>
      <w:tr w:rsidR="00B259B5" w:rsidRPr="00B259B5" w:rsidTr="00D775F5">
        <w:trPr>
          <w:gridAfter w:val="1"/>
        </w:trPr>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sz w:val="20"/>
                <w:szCs w:val="20"/>
              </w:rPr>
            </w:pPr>
          </w:p>
        </w:tc>
      </w:tr>
      <w:tr w:rsidR="00B259B5" w:rsidRPr="00B259B5" w:rsidTr="00D775F5">
        <w:trPr>
          <w:gridAfter w:val="1"/>
        </w:trPr>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sz w:val="20"/>
                <w:szCs w:val="20"/>
                <w:lang w:val="en-US"/>
              </w:rPr>
            </w:pPr>
          </w:p>
        </w:tc>
      </w:tr>
      <w:tr w:rsidR="00B259B5" w:rsidRPr="00B259B5" w:rsidTr="00D775F5">
        <w:tblPrEx>
          <w:shd w:val="clear" w:color="auto" w:fill="FFFFFF"/>
        </w:tblPrEx>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77" name="Immagin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0</w:t>
            </w:r>
          </w:p>
        </w:tc>
      </w:tr>
      <w:tr w:rsidR="00B259B5" w:rsidRPr="00B259B5" w:rsidTr="00D775F5">
        <w:tblPrEx>
          <w:shd w:val="clear" w:color="auto" w:fill="FFFFFF"/>
        </w:tblPrEx>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78" name="Immagin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1-9</w:t>
            </w:r>
          </w:p>
        </w:tc>
      </w:tr>
      <w:tr w:rsidR="00B259B5" w:rsidRPr="00B259B5" w:rsidTr="00D775F5">
        <w:tblPrEx>
          <w:shd w:val="clear" w:color="auto" w:fill="FFFFFF"/>
        </w:tblPrEx>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79" name="Immagin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10-49</w:t>
            </w:r>
          </w:p>
        </w:tc>
      </w:tr>
      <w:tr w:rsidR="00B259B5" w:rsidRPr="00B259B5" w:rsidTr="00D775F5">
        <w:tblPrEx>
          <w:shd w:val="clear" w:color="auto" w:fill="FFFFFF"/>
        </w:tblPrEx>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80" name="Immagin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50-249</w:t>
            </w:r>
          </w:p>
        </w:tc>
      </w:tr>
      <w:tr w:rsidR="00B259B5" w:rsidRPr="00B259B5" w:rsidTr="00D775F5">
        <w:tblPrEx>
          <w:shd w:val="clear" w:color="auto" w:fill="FFFFFF"/>
        </w:tblPrEx>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381" name="Immagin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225" w:type="dxa"/>
            </w:tcMar>
            <w:hideMark/>
          </w:tcPr>
          <w:p w:rsidR="001A3E60" w:rsidRPr="00B259B5" w:rsidRDefault="00B65493" w:rsidP="00D775F5">
            <w:pPr>
              <w:rPr>
                <w:rFonts w:ascii="Verdana" w:hAnsi="Verdana" w:cs="Arial"/>
                <w:sz w:val="20"/>
                <w:szCs w:val="20"/>
              </w:rPr>
            </w:pPr>
            <w:r w:rsidRPr="00B259B5">
              <w:rPr>
                <w:rFonts w:ascii="Verdana" w:hAnsi="Verdana" w:cs="Arial"/>
                <w:sz w:val="20"/>
                <w:szCs w:val="20"/>
              </w:rPr>
              <w:t>da 250 in su</w:t>
            </w:r>
          </w:p>
          <w:p w:rsidR="001A3E60" w:rsidRPr="00B259B5" w:rsidRDefault="001A3E60" w:rsidP="00D775F5">
            <w:pPr>
              <w:rPr>
                <w:rFonts w:ascii="Verdana" w:hAnsi="Verdana" w:cs="Arial"/>
                <w:sz w:val="20"/>
                <w:szCs w:val="20"/>
              </w:rPr>
            </w:pPr>
          </w:p>
          <w:p w:rsidR="00B65493" w:rsidRPr="00B259B5" w:rsidRDefault="00B65493" w:rsidP="00D775F5">
            <w:pPr>
              <w:rPr>
                <w:rFonts w:ascii="Verdana" w:hAnsi="Verdana" w:cs="Arial"/>
                <w:sz w:val="20"/>
                <w:szCs w:val="20"/>
              </w:rPr>
            </w:pPr>
          </w:p>
          <w:p w:rsidR="00E03F63" w:rsidRPr="00B259B5" w:rsidRDefault="00E03F63" w:rsidP="00D775F5">
            <w:pPr>
              <w:rPr>
                <w:rFonts w:ascii="Verdana" w:hAnsi="Verdana" w:cs="Arial"/>
                <w:sz w:val="20"/>
                <w:szCs w:val="20"/>
              </w:rPr>
            </w:pPr>
          </w:p>
          <w:p w:rsidR="00E03F63" w:rsidRPr="00B259B5" w:rsidRDefault="00E03F63" w:rsidP="00D775F5">
            <w:pPr>
              <w:rPr>
                <w:rFonts w:ascii="Verdana" w:hAnsi="Verdana" w:cs="Arial"/>
                <w:sz w:val="20"/>
                <w:szCs w:val="20"/>
              </w:rPr>
            </w:pPr>
          </w:p>
          <w:p w:rsidR="00E03F63" w:rsidRDefault="00E03F63" w:rsidP="00D775F5">
            <w:pPr>
              <w:rPr>
                <w:rFonts w:ascii="Verdana" w:hAnsi="Verdana" w:cs="Arial"/>
                <w:sz w:val="20"/>
                <w:szCs w:val="20"/>
              </w:rPr>
            </w:pPr>
          </w:p>
          <w:p w:rsidR="00C23AB9" w:rsidRDefault="00C23AB9" w:rsidP="00D775F5">
            <w:pPr>
              <w:rPr>
                <w:rFonts w:ascii="Verdana" w:hAnsi="Verdana" w:cs="Arial"/>
                <w:sz w:val="20"/>
                <w:szCs w:val="20"/>
              </w:rPr>
            </w:pPr>
          </w:p>
          <w:p w:rsidR="00C23AB9" w:rsidRDefault="00C23AB9" w:rsidP="00D775F5">
            <w:pPr>
              <w:rPr>
                <w:rFonts w:ascii="Verdana" w:hAnsi="Verdana" w:cs="Arial"/>
                <w:sz w:val="20"/>
                <w:szCs w:val="20"/>
              </w:rPr>
            </w:pPr>
          </w:p>
          <w:p w:rsidR="00C23AB9" w:rsidRDefault="00C23AB9" w:rsidP="00D775F5">
            <w:pPr>
              <w:rPr>
                <w:rFonts w:ascii="Verdana" w:hAnsi="Verdana" w:cs="Arial"/>
                <w:sz w:val="20"/>
                <w:szCs w:val="20"/>
              </w:rPr>
            </w:pPr>
          </w:p>
          <w:p w:rsidR="00C23AB9" w:rsidRPr="00B259B5" w:rsidRDefault="00C23AB9" w:rsidP="00D775F5">
            <w:pPr>
              <w:rPr>
                <w:rFonts w:ascii="Verdana" w:hAnsi="Verdana" w:cs="Arial"/>
                <w:sz w:val="20"/>
                <w:szCs w:val="20"/>
              </w:rPr>
            </w:pPr>
          </w:p>
          <w:p w:rsidR="00E03F63" w:rsidRPr="00B259B5" w:rsidRDefault="00E03F63" w:rsidP="00D775F5">
            <w:pPr>
              <w:rPr>
                <w:rFonts w:ascii="Verdana" w:hAnsi="Verdana" w:cs="Arial"/>
                <w:sz w:val="20"/>
                <w:szCs w:val="20"/>
              </w:rPr>
            </w:pPr>
          </w:p>
          <w:p w:rsidR="00E03F63" w:rsidRPr="00B259B5" w:rsidRDefault="00E03F63" w:rsidP="00D775F5">
            <w:pPr>
              <w:rPr>
                <w:rFonts w:ascii="Verdana" w:hAnsi="Verdana" w:cs="Arial"/>
                <w:b/>
                <w:sz w:val="22"/>
              </w:rPr>
            </w:pPr>
            <w:r w:rsidRPr="00B259B5">
              <w:rPr>
                <w:rFonts w:ascii="Verdana" w:hAnsi="Verdana" w:cs="Arial"/>
                <w:b/>
                <w:sz w:val="22"/>
                <w:szCs w:val="22"/>
              </w:rPr>
              <w:lastRenderedPageBreak/>
              <w:t>DOMANDE:</w:t>
            </w:r>
          </w:p>
          <w:p w:rsidR="00E03F63" w:rsidRPr="00B259B5" w:rsidRDefault="00E03F63" w:rsidP="00D775F5">
            <w:pPr>
              <w:rPr>
                <w:rFonts w:ascii="Verdana" w:hAnsi="Verdana" w:cs="Arial"/>
                <w:sz w:val="20"/>
                <w:szCs w:val="20"/>
              </w:rPr>
            </w:pPr>
          </w:p>
        </w:tc>
      </w:tr>
    </w:tbl>
    <w:p w:rsidR="00B65493" w:rsidRPr="00B259B5" w:rsidRDefault="00B65493" w:rsidP="00B65493">
      <w:pPr>
        <w:pStyle w:val="Paragrafoelenco"/>
        <w:widowControl w:val="0"/>
        <w:numPr>
          <w:ilvl w:val="0"/>
          <w:numId w:val="34"/>
        </w:numPr>
        <w:tabs>
          <w:tab w:val="left" w:pos="409"/>
        </w:tabs>
        <w:autoSpaceDE w:val="0"/>
        <w:autoSpaceDN w:val="0"/>
        <w:spacing w:before="83" w:line="240" w:lineRule="auto"/>
        <w:contextualSpacing w:val="0"/>
        <w:rPr>
          <w:rFonts w:ascii="Verdana" w:hAnsi="Verdana"/>
          <w:i/>
          <w:sz w:val="20"/>
          <w:szCs w:val="20"/>
        </w:rPr>
      </w:pPr>
      <w:r w:rsidRPr="00B259B5">
        <w:rPr>
          <w:rFonts w:ascii="Verdana" w:hAnsi="Verdana"/>
          <w:sz w:val="20"/>
          <w:szCs w:val="20"/>
        </w:rPr>
        <w:lastRenderedPageBreak/>
        <w:t>In base all’attuale valutazione dell’utilizzo di energia e risorse da parte della vostra impresa, se fosse richiesto dalla legge, in che misura sareste in grado di stimarne l’impatto ambientale e sociale?</w:t>
      </w:r>
    </w:p>
    <w:p w:rsidR="00B65493" w:rsidRPr="00B259B5" w:rsidRDefault="00B65493" w:rsidP="00B65493">
      <w:pPr>
        <w:rPr>
          <w:rFonts w:ascii="Verdana" w:hAnsi="Verdana"/>
          <w:sz w:val="20"/>
          <w:szCs w:val="20"/>
        </w:rPr>
      </w:pPr>
      <w:r w:rsidRPr="00B259B5">
        <w:rPr>
          <w:rFonts w:ascii="Verdana" w:hAnsi="Verdana"/>
          <w:sz w:val="20"/>
          <w:szCs w:val="20"/>
          <w:shd w:val="clear" w:color="auto" w:fill="FFFFFF"/>
        </w:rPr>
        <w:br/>
      </w:r>
    </w:p>
    <w:tbl>
      <w:tblPr>
        <w:tblW w:w="0" w:type="auto"/>
        <w:tblCellMar>
          <w:top w:w="15" w:type="dxa"/>
          <w:left w:w="15" w:type="dxa"/>
          <w:bottom w:w="15" w:type="dxa"/>
          <w:right w:w="15" w:type="dxa"/>
        </w:tblCellMar>
        <w:tblLook w:val="04A0"/>
      </w:tblPr>
      <w:tblGrid>
        <w:gridCol w:w="450"/>
        <w:gridCol w:w="2033"/>
      </w:tblGrid>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pStyle w:val="Corpodeltesto"/>
              <w:spacing w:before="1"/>
              <w:rPr>
                <w:rFonts w:ascii="Verdana" w:hAnsi="Verdana"/>
                <w:sz w:val="20"/>
                <w:szCs w:val="20"/>
              </w:rPr>
            </w:pPr>
            <w:r w:rsidRPr="00B259B5">
              <w:rPr>
                <w:rFonts w:ascii="Verdana" w:hAnsi="Verdana"/>
                <w:noProof/>
                <w:sz w:val="20"/>
                <w:szCs w:val="20"/>
                <w:lang w:bidi="ar-SA"/>
              </w:rPr>
              <w:drawing>
                <wp:inline distT="0" distB="0" distL="0" distR="0">
                  <wp:extent cx="266700" cy="228600"/>
                  <wp:effectExtent l="19050" t="0" r="0" b="0"/>
                  <wp:docPr id="418" name="Immagin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pStyle w:val="Corpodeltesto"/>
              <w:spacing w:before="1"/>
              <w:rPr>
                <w:rFonts w:ascii="Verdana" w:hAnsi="Verdana"/>
                <w:sz w:val="20"/>
                <w:szCs w:val="20"/>
              </w:rPr>
            </w:pPr>
            <w:r w:rsidRPr="00B259B5">
              <w:rPr>
                <w:rFonts w:ascii="Verdana" w:hAnsi="Verdana"/>
                <w:sz w:val="20"/>
                <w:szCs w:val="20"/>
              </w:rPr>
              <w:t>Totalmente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pStyle w:val="Corpodeltesto"/>
              <w:spacing w:before="1"/>
              <w:rPr>
                <w:rFonts w:ascii="Verdana" w:hAnsi="Verdana"/>
                <w:sz w:val="20"/>
                <w:szCs w:val="20"/>
              </w:rPr>
            </w:pPr>
            <w:r w:rsidRPr="00B259B5">
              <w:rPr>
                <w:rFonts w:ascii="Verdana" w:hAnsi="Verdana"/>
                <w:noProof/>
                <w:sz w:val="20"/>
                <w:szCs w:val="20"/>
                <w:lang w:bidi="ar-SA"/>
              </w:rPr>
              <w:drawing>
                <wp:inline distT="0" distB="0" distL="0" distR="0">
                  <wp:extent cx="266700" cy="228600"/>
                  <wp:effectExtent l="19050" t="0" r="0" b="0"/>
                  <wp:docPr id="419" name="Immagin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pStyle w:val="Corpodeltesto"/>
              <w:spacing w:before="1"/>
              <w:rPr>
                <w:rFonts w:ascii="Verdana" w:hAnsi="Verdana"/>
                <w:sz w:val="20"/>
                <w:szCs w:val="20"/>
              </w:rPr>
            </w:pPr>
            <w:r w:rsidRPr="00B259B5">
              <w:rPr>
                <w:rFonts w:ascii="Verdana" w:hAnsi="Verdana"/>
                <w:sz w:val="20"/>
                <w:szCs w:val="20"/>
              </w:rPr>
              <w:t>Per gran parte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pStyle w:val="Corpodeltesto"/>
              <w:spacing w:before="1"/>
              <w:rPr>
                <w:rFonts w:ascii="Verdana" w:hAnsi="Verdana"/>
                <w:sz w:val="20"/>
                <w:szCs w:val="20"/>
              </w:rPr>
            </w:pPr>
            <w:r w:rsidRPr="00B259B5">
              <w:rPr>
                <w:rFonts w:ascii="Verdana" w:hAnsi="Verdana"/>
                <w:noProof/>
                <w:sz w:val="20"/>
                <w:szCs w:val="20"/>
                <w:lang w:bidi="ar-SA"/>
              </w:rPr>
              <w:drawing>
                <wp:inline distT="0" distB="0" distL="0" distR="0">
                  <wp:extent cx="266700" cy="228600"/>
                  <wp:effectExtent l="19050" t="0" r="0" b="0"/>
                  <wp:docPr id="420" name="Immagin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pStyle w:val="Corpodeltesto"/>
              <w:spacing w:before="1"/>
              <w:rPr>
                <w:rFonts w:ascii="Verdana" w:hAnsi="Verdana"/>
                <w:sz w:val="20"/>
                <w:szCs w:val="20"/>
              </w:rPr>
            </w:pPr>
            <w:r w:rsidRPr="00B259B5">
              <w:rPr>
                <w:rFonts w:ascii="Verdana" w:hAnsi="Verdana"/>
                <w:sz w:val="20"/>
                <w:szCs w:val="20"/>
              </w:rPr>
              <w:t>Solo parzialmente</w:t>
            </w:r>
          </w:p>
        </w:tc>
      </w:tr>
      <w:tr w:rsidR="00B65493"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pStyle w:val="Corpodeltesto"/>
              <w:spacing w:before="1"/>
              <w:rPr>
                <w:rFonts w:ascii="Verdana" w:hAnsi="Verdana"/>
                <w:sz w:val="20"/>
                <w:szCs w:val="20"/>
              </w:rPr>
            </w:pPr>
            <w:r w:rsidRPr="00B259B5">
              <w:rPr>
                <w:rFonts w:ascii="Verdana" w:hAnsi="Verdana"/>
                <w:noProof/>
                <w:sz w:val="20"/>
                <w:szCs w:val="20"/>
                <w:lang w:bidi="ar-SA"/>
              </w:rPr>
              <w:drawing>
                <wp:inline distT="0" distB="0" distL="0" distR="0">
                  <wp:extent cx="266700" cy="228600"/>
                  <wp:effectExtent l="19050" t="0" r="0" b="0"/>
                  <wp:docPr id="421" name="Immagin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3"/>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pStyle w:val="Corpodeltesto"/>
              <w:spacing w:before="1"/>
              <w:rPr>
                <w:rFonts w:ascii="Verdana" w:hAnsi="Verdana"/>
                <w:sz w:val="20"/>
                <w:szCs w:val="20"/>
              </w:rPr>
            </w:pPr>
            <w:r w:rsidRPr="00B259B5">
              <w:rPr>
                <w:rFonts w:ascii="Verdana" w:hAnsi="Verdana"/>
                <w:sz w:val="20"/>
                <w:szCs w:val="20"/>
              </w:rPr>
              <w:t>Per nulla</w:t>
            </w:r>
          </w:p>
        </w:tc>
      </w:tr>
    </w:tbl>
    <w:p w:rsidR="00B65493" w:rsidRPr="00B259B5" w:rsidRDefault="00B65493" w:rsidP="00B65493">
      <w:pPr>
        <w:pStyle w:val="Corpodeltesto"/>
        <w:rPr>
          <w:rFonts w:ascii="Verdana" w:hAnsi="Verdana"/>
          <w:sz w:val="20"/>
          <w:szCs w:val="20"/>
        </w:rPr>
      </w:pPr>
    </w:p>
    <w:p w:rsidR="001A3E60" w:rsidRPr="00B259B5" w:rsidRDefault="001A3E60" w:rsidP="00E03F63">
      <w:pPr>
        <w:pStyle w:val="Paragrafoelenco"/>
        <w:numPr>
          <w:ilvl w:val="0"/>
          <w:numId w:val="34"/>
        </w:numPr>
        <w:rPr>
          <w:rFonts w:ascii="Verdana" w:hAnsi="Verdana" w:cs="Arial"/>
          <w:sz w:val="20"/>
          <w:szCs w:val="20"/>
        </w:rPr>
      </w:pPr>
      <w:r w:rsidRPr="00B259B5">
        <w:rPr>
          <w:rFonts w:ascii="Verdana" w:hAnsi="Verdana" w:cs="Arial"/>
          <w:sz w:val="20"/>
          <w:szCs w:val="20"/>
        </w:rPr>
        <w:t>In che misura la vostra impresa sta immettendo nel mercato Europeo prodotti più sostenibili?</w:t>
      </w:r>
    </w:p>
    <w:p w:rsidR="001A3E60" w:rsidRPr="00B259B5" w:rsidRDefault="001A3E60" w:rsidP="001A3E60">
      <w:pPr>
        <w:rPr>
          <w:rFonts w:ascii="Verdana" w:hAnsi="Verdana"/>
          <w:sz w:val="20"/>
          <w:szCs w:val="20"/>
        </w:rPr>
      </w:pPr>
    </w:p>
    <w:p w:rsidR="001A3E60" w:rsidRPr="00B259B5" w:rsidRDefault="001A3E60" w:rsidP="00B65493">
      <w:pPr>
        <w:pStyle w:val="Corpodeltesto"/>
        <w:rPr>
          <w:rFonts w:ascii="Verdana" w:hAnsi="Verdana"/>
          <w:sz w:val="20"/>
          <w:szCs w:val="20"/>
        </w:rPr>
      </w:pPr>
    </w:p>
    <w:p w:rsidR="001A3E60" w:rsidRPr="00B259B5" w:rsidRDefault="001A3E60" w:rsidP="00B65493">
      <w:pPr>
        <w:rPr>
          <w:rFonts w:ascii="Verdana" w:hAnsi="Verdana"/>
          <w:sz w:val="20"/>
          <w:szCs w:val="20"/>
        </w:rPr>
      </w:pPr>
    </w:p>
    <w:p w:rsidR="00B65493" w:rsidRPr="00B259B5" w:rsidRDefault="00B65493" w:rsidP="00B65493">
      <w:pPr>
        <w:rPr>
          <w:rFonts w:ascii="Verdana" w:hAnsi="Verdana"/>
          <w:sz w:val="20"/>
          <w:szCs w:val="20"/>
        </w:rPr>
      </w:pPr>
    </w:p>
    <w:tbl>
      <w:tblPr>
        <w:tblpPr w:leftFromText="141" w:rightFromText="141" w:vertAnchor="text" w:horzAnchor="margin" w:tblpY="1546"/>
        <w:tblOverlap w:val="never"/>
        <w:tblW w:w="0" w:type="auto"/>
        <w:shd w:val="clear" w:color="auto" w:fill="FFFFFF"/>
        <w:tblCellMar>
          <w:top w:w="15" w:type="dxa"/>
          <w:left w:w="15" w:type="dxa"/>
          <w:bottom w:w="15" w:type="dxa"/>
          <w:right w:w="15" w:type="dxa"/>
        </w:tblCellMar>
        <w:tblLook w:val="04A0"/>
      </w:tblPr>
      <w:tblGrid>
        <w:gridCol w:w="450"/>
        <w:gridCol w:w="2061"/>
      </w:tblGrid>
      <w:tr w:rsidR="00B259B5" w:rsidRPr="00B259B5" w:rsidTr="00D775F5">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426" name="Immagin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Mai</w:t>
            </w:r>
          </w:p>
        </w:tc>
      </w:tr>
      <w:tr w:rsidR="00B259B5" w:rsidRPr="00B259B5" w:rsidTr="00D775F5">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427" name="Immagin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 xml:space="preserve">Occasionalmente </w:t>
            </w:r>
          </w:p>
        </w:tc>
      </w:tr>
      <w:tr w:rsidR="00B259B5" w:rsidRPr="00B259B5" w:rsidTr="00D775F5">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428" name="Immagin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E03F63">
            <w:pPr>
              <w:rPr>
                <w:rFonts w:ascii="Verdana" w:hAnsi="Verdana" w:cs="Arial"/>
                <w:sz w:val="20"/>
                <w:szCs w:val="20"/>
              </w:rPr>
            </w:pPr>
            <w:r w:rsidRPr="00B259B5">
              <w:rPr>
                <w:rFonts w:ascii="Verdana" w:hAnsi="Verdana" w:cs="Arial"/>
                <w:sz w:val="20"/>
                <w:szCs w:val="20"/>
              </w:rPr>
              <w:t>Qualche volta</w:t>
            </w:r>
          </w:p>
        </w:tc>
      </w:tr>
      <w:tr w:rsidR="00B259B5" w:rsidRPr="00B259B5" w:rsidTr="00D775F5">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429" name="Immagin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Frequentemente</w:t>
            </w:r>
          </w:p>
        </w:tc>
      </w:tr>
      <w:tr w:rsidR="00B259B5" w:rsidRPr="00B259B5" w:rsidTr="00D775F5">
        <w:tc>
          <w:tcPr>
            <w:tcW w:w="0" w:type="auto"/>
            <w:shd w:val="clear" w:color="auto" w:fill="FFFFFF"/>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59715" cy="231140"/>
                  <wp:effectExtent l="0" t="0" r="0" b="0"/>
                  <wp:docPr id="352" name="Immagin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6"/>
                          <pic:cNvPicPr>
                            <a:picLocks/>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 cy="231140"/>
                          </a:xfrm>
                          <a:prstGeom prst="rect">
                            <a:avLst/>
                          </a:prstGeom>
                          <a:noFill/>
                          <a:ln>
                            <a:noFill/>
                          </a:ln>
                        </pic:spPr>
                      </pic:pic>
                    </a:graphicData>
                  </a:graphic>
                </wp:inline>
              </w:drawing>
            </w:r>
          </w:p>
        </w:tc>
        <w:tc>
          <w:tcPr>
            <w:tcW w:w="0" w:type="auto"/>
            <w:shd w:val="clear" w:color="auto" w:fill="FFFFFF"/>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Quasi sempre</w:t>
            </w:r>
          </w:p>
          <w:p w:rsidR="001A3E60" w:rsidRPr="00B259B5" w:rsidRDefault="001A3E60" w:rsidP="00D775F5">
            <w:pPr>
              <w:rPr>
                <w:rFonts w:ascii="Verdana" w:hAnsi="Verdana" w:cs="Arial"/>
                <w:sz w:val="20"/>
                <w:szCs w:val="20"/>
              </w:rPr>
            </w:pPr>
          </w:p>
          <w:p w:rsidR="00B65493" w:rsidRPr="00B259B5" w:rsidRDefault="00B65493" w:rsidP="00E03F63">
            <w:pPr>
              <w:rPr>
                <w:rFonts w:ascii="Verdana" w:hAnsi="Verdana" w:cs="Arial"/>
                <w:sz w:val="20"/>
                <w:szCs w:val="20"/>
              </w:rPr>
            </w:pPr>
            <w:r w:rsidRPr="00B259B5">
              <w:rPr>
                <w:rFonts w:ascii="Verdana" w:hAnsi="Verdana" w:cs="Arial"/>
                <w:sz w:val="20"/>
                <w:szCs w:val="20"/>
              </w:rPr>
              <w:t>NON APPLICABILE</w:t>
            </w:r>
          </w:p>
        </w:tc>
      </w:tr>
    </w:tbl>
    <w:p w:rsidR="00B65493" w:rsidRPr="00B259B5" w:rsidRDefault="00B65493" w:rsidP="00B65493">
      <w:pPr>
        <w:shd w:val="clear" w:color="auto" w:fill="FFFFFF"/>
        <w:rPr>
          <w:rFonts w:ascii="Verdana" w:hAnsi="Verdana" w:cs="Arial"/>
          <w:sz w:val="20"/>
          <w:szCs w:val="20"/>
        </w:rPr>
      </w:pPr>
      <w:r w:rsidRPr="00B259B5">
        <w:rPr>
          <w:rFonts w:ascii="Verdana" w:hAnsi="Verdana"/>
          <w:sz w:val="20"/>
          <w:szCs w:val="20"/>
          <w:lang w:val="en-US"/>
        </w:rPr>
        <w:br w:type="textWrapping" w:clear="all"/>
      </w:r>
    </w:p>
    <w:p w:rsidR="00B65493" w:rsidRPr="00B259B5" w:rsidRDefault="00B65493" w:rsidP="00E03F63">
      <w:pPr>
        <w:tabs>
          <w:tab w:val="left" w:pos="409"/>
        </w:tabs>
        <w:ind w:left="409"/>
        <w:jc w:val="both"/>
        <w:rPr>
          <w:rFonts w:ascii="Verdana" w:hAnsi="Verdana" w:cs="Arial"/>
          <w:sz w:val="20"/>
          <w:szCs w:val="20"/>
        </w:rPr>
      </w:pPr>
      <w:r w:rsidRPr="00B259B5">
        <w:rPr>
          <w:rFonts w:ascii="Verdana" w:hAnsi="Verdana" w:cs="Arial"/>
          <w:sz w:val="20"/>
          <w:szCs w:val="20"/>
        </w:rPr>
        <w:t xml:space="preserve">3. Il </w:t>
      </w:r>
      <w:hyperlink r:id="rId15" w:tgtFrame="_blank" w:history="1">
        <w:r w:rsidRPr="00B259B5">
          <w:rPr>
            <w:rFonts w:ascii="Verdana" w:hAnsi="Verdana" w:cs="Arial"/>
            <w:sz w:val="20"/>
            <w:szCs w:val="20"/>
          </w:rPr>
          <w:t xml:space="preserve">Green Public </w:t>
        </w:r>
        <w:proofErr w:type="spellStart"/>
        <w:r w:rsidRPr="00B259B5">
          <w:rPr>
            <w:rFonts w:ascii="Verdana" w:hAnsi="Verdana" w:cs="Arial"/>
            <w:sz w:val="20"/>
            <w:szCs w:val="20"/>
          </w:rPr>
          <w:t>Procurement</w:t>
        </w:r>
        <w:proofErr w:type="spellEnd"/>
        <w:r w:rsidRPr="00B259B5">
          <w:rPr>
            <w:rFonts w:ascii="Verdana" w:hAnsi="Verdana" w:cs="Arial"/>
            <w:sz w:val="20"/>
            <w:szCs w:val="20"/>
          </w:rPr>
          <w:t xml:space="preserve"> (GPP)</w:t>
        </w:r>
      </w:hyperlink>
      <w:r w:rsidRPr="00B259B5">
        <w:rPr>
          <w:rFonts w:ascii="Verdana" w:hAnsi="Verdana" w:cs="Arial"/>
          <w:sz w:val="20"/>
          <w:szCs w:val="20"/>
        </w:rPr>
        <w:t xml:space="preserve"> potrebbe aumentare la richiesta del numero dei prodotti con grande impatto di sostenibilità acquistati dal settore pubblico. Se nel vostro Paese le autorità richiedessero di acquistare per una certa soglia minima prodotti sostenibili negli appalti pubblici, la vostra impresa ne potrebbe beneficiare? </w:t>
      </w:r>
    </w:p>
    <w:p w:rsidR="00B65493" w:rsidRPr="00B259B5" w:rsidRDefault="00B65493" w:rsidP="00E03F63">
      <w:pPr>
        <w:pStyle w:val="Paragrafoelenco"/>
        <w:jc w:val="both"/>
        <w:rPr>
          <w:rFonts w:ascii="Verdana" w:hAnsi="Verdana"/>
          <w:sz w:val="20"/>
          <w:szCs w:val="20"/>
        </w:rPr>
      </w:pPr>
      <w:r w:rsidRPr="00B259B5">
        <w:rPr>
          <w:rFonts w:ascii="Verdana" w:hAnsi="Verdana"/>
          <w:b/>
          <w:bCs/>
          <w:sz w:val="20"/>
          <w:szCs w:val="20"/>
        </w:rPr>
        <w:br/>
      </w:r>
    </w:p>
    <w:tbl>
      <w:tblPr>
        <w:tblW w:w="0" w:type="auto"/>
        <w:tblCellMar>
          <w:top w:w="15" w:type="dxa"/>
          <w:left w:w="15" w:type="dxa"/>
          <w:bottom w:w="15" w:type="dxa"/>
          <w:right w:w="15" w:type="dxa"/>
        </w:tblCellMar>
        <w:tblLook w:val="04A0"/>
      </w:tblPr>
      <w:tblGrid>
        <w:gridCol w:w="450"/>
        <w:gridCol w:w="6203"/>
      </w:tblGrid>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430" name="Immagin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Molto in termini di aumento di vendite (oltre il 10%)</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431" name="Immagin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Abbastanza in termini di aumento di vendite (fra 5-10%)</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432" name="Immagin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Relativamente in termini di aumento di vendite ( fra 1-3%)</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433" name="Immagin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Diminuzione in termini di vendite</w:t>
            </w:r>
          </w:p>
        </w:tc>
      </w:tr>
      <w:tr w:rsidR="00B259B5"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434" name="Immagin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Non ne avrebbe alcun effetto</w:t>
            </w:r>
          </w:p>
        </w:tc>
      </w:tr>
      <w:tr w:rsidR="00B65493" w:rsidRPr="00B259B5" w:rsidTr="00D775F5">
        <w:tc>
          <w:tcPr>
            <w:tcW w:w="0" w:type="auto"/>
            <w:shd w:val="clear" w:color="auto" w:fill="auto"/>
            <w:tcMar>
              <w:top w:w="0" w:type="dxa"/>
              <w:left w:w="0" w:type="dxa"/>
              <w:bottom w:w="0" w:type="dxa"/>
              <w:right w:w="0" w:type="dxa"/>
            </w:tcMar>
            <w:hideMark/>
          </w:tcPr>
          <w:p w:rsidR="00B65493" w:rsidRPr="00B259B5" w:rsidRDefault="00B65493" w:rsidP="00D775F5">
            <w:pPr>
              <w:rPr>
                <w:rFonts w:ascii="Verdana" w:hAnsi="Verdana" w:cs="Arial"/>
                <w:sz w:val="20"/>
                <w:szCs w:val="20"/>
              </w:rPr>
            </w:pPr>
            <w:r w:rsidRPr="00B259B5">
              <w:rPr>
                <w:rFonts w:ascii="Verdana" w:hAnsi="Verdana" w:cs="Arial"/>
                <w:noProof/>
                <w:sz w:val="20"/>
                <w:szCs w:val="20"/>
                <w:lang w:bidi="ar-SA"/>
              </w:rPr>
              <w:drawing>
                <wp:inline distT="0" distB="0" distL="0" distR="0">
                  <wp:extent cx="266700" cy="228600"/>
                  <wp:effectExtent l="19050" t="0" r="0" b="0"/>
                  <wp:docPr id="435" name="Immagin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4"/>
                          <a:srcRect/>
                          <a:stretch>
                            <a:fillRect/>
                          </a:stretch>
                        </pic:blipFill>
                        <pic:spPr bwMode="auto">
                          <a:xfrm>
                            <a:off x="0" y="0"/>
                            <a:ext cx="266700" cy="228600"/>
                          </a:xfrm>
                          <a:prstGeom prst="rect">
                            <a:avLst/>
                          </a:prstGeom>
                          <a:noFill/>
                          <a:ln w="9525">
                            <a:noFill/>
                            <a:miter lim="800000"/>
                            <a:headEnd/>
                            <a:tailEnd/>
                          </a:ln>
                        </pic:spPr>
                      </pic:pic>
                    </a:graphicData>
                  </a:graphic>
                </wp:inline>
              </w:drawing>
            </w:r>
          </w:p>
        </w:tc>
        <w:tc>
          <w:tcPr>
            <w:tcW w:w="0" w:type="auto"/>
            <w:shd w:val="clear" w:color="auto" w:fill="auto"/>
            <w:tcMar>
              <w:top w:w="0" w:type="dxa"/>
              <w:left w:w="0" w:type="dxa"/>
              <w:bottom w:w="0" w:type="dxa"/>
              <w:right w:w="225" w:type="dxa"/>
            </w:tcMar>
            <w:hideMark/>
          </w:tcPr>
          <w:p w:rsidR="00B65493" w:rsidRPr="00B259B5" w:rsidRDefault="00B65493" w:rsidP="00D775F5">
            <w:pPr>
              <w:rPr>
                <w:rFonts w:ascii="Verdana" w:hAnsi="Verdana" w:cs="Arial"/>
                <w:sz w:val="20"/>
                <w:szCs w:val="20"/>
              </w:rPr>
            </w:pPr>
            <w:r w:rsidRPr="00B259B5">
              <w:rPr>
                <w:rFonts w:ascii="Verdana" w:hAnsi="Verdana" w:cs="Arial"/>
                <w:sz w:val="20"/>
                <w:szCs w:val="20"/>
              </w:rPr>
              <w:t>NON APPLICABILE</w:t>
            </w:r>
          </w:p>
          <w:p w:rsidR="00B65493" w:rsidRPr="00B259B5" w:rsidRDefault="00B65493" w:rsidP="00D775F5">
            <w:pPr>
              <w:rPr>
                <w:rFonts w:ascii="Verdana" w:hAnsi="Verdana" w:cs="Arial"/>
                <w:sz w:val="20"/>
                <w:szCs w:val="20"/>
              </w:rPr>
            </w:pPr>
          </w:p>
        </w:tc>
      </w:tr>
    </w:tbl>
    <w:p w:rsidR="00B65493" w:rsidRPr="00B259B5" w:rsidRDefault="00B65493" w:rsidP="00B65493">
      <w:pPr>
        <w:tabs>
          <w:tab w:val="left" w:pos="409"/>
        </w:tabs>
        <w:ind w:left="174"/>
        <w:rPr>
          <w:rFonts w:ascii="Verdana" w:hAnsi="Verdana" w:cs="Arial"/>
          <w:sz w:val="20"/>
          <w:szCs w:val="20"/>
          <w:lang w:val="en-US"/>
        </w:rPr>
      </w:pPr>
    </w:p>
    <w:p w:rsidR="007E01FA" w:rsidRPr="00B259B5" w:rsidRDefault="007E01FA" w:rsidP="00B65493">
      <w:pPr>
        <w:tabs>
          <w:tab w:val="left" w:pos="409"/>
        </w:tabs>
        <w:rPr>
          <w:rFonts w:ascii="Verdana" w:hAnsi="Verdana" w:cs="Arial"/>
          <w:sz w:val="20"/>
          <w:szCs w:val="20"/>
        </w:rPr>
      </w:pPr>
    </w:p>
    <w:p w:rsidR="007E01FA" w:rsidRPr="00B259B5" w:rsidRDefault="007E01FA" w:rsidP="00B65493">
      <w:pPr>
        <w:tabs>
          <w:tab w:val="left" w:pos="409"/>
        </w:tabs>
        <w:rPr>
          <w:rFonts w:ascii="Verdana" w:hAnsi="Verdana" w:cs="Arial"/>
          <w:sz w:val="20"/>
          <w:szCs w:val="20"/>
        </w:rPr>
      </w:pPr>
    </w:p>
    <w:p w:rsidR="00C23AB9" w:rsidRDefault="00C23AB9" w:rsidP="00B65493">
      <w:pPr>
        <w:tabs>
          <w:tab w:val="left" w:pos="409"/>
        </w:tabs>
        <w:rPr>
          <w:rFonts w:ascii="Verdana" w:hAnsi="Verdana" w:cs="Arial"/>
          <w:sz w:val="20"/>
          <w:szCs w:val="20"/>
        </w:rPr>
      </w:pPr>
    </w:p>
    <w:p w:rsidR="00C23AB9" w:rsidRDefault="00C23AB9" w:rsidP="00B65493">
      <w:pPr>
        <w:tabs>
          <w:tab w:val="left" w:pos="409"/>
        </w:tabs>
        <w:rPr>
          <w:rFonts w:ascii="Verdana" w:hAnsi="Verdana" w:cs="Arial"/>
          <w:sz w:val="20"/>
          <w:szCs w:val="20"/>
        </w:rPr>
      </w:pPr>
    </w:p>
    <w:p w:rsidR="00B65493" w:rsidRPr="00B259B5" w:rsidRDefault="00B65493" w:rsidP="00B65493">
      <w:pPr>
        <w:tabs>
          <w:tab w:val="left" w:pos="409"/>
        </w:tabs>
        <w:rPr>
          <w:rFonts w:ascii="Verdana" w:hAnsi="Verdana" w:cs="Arial"/>
          <w:sz w:val="20"/>
          <w:szCs w:val="20"/>
        </w:rPr>
      </w:pPr>
      <w:r w:rsidRPr="00B259B5">
        <w:rPr>
          <w:rFonts w:ascii="Verdana" w:hAnsi="Verdana" w:cs="Arial"/>
          <w:sz w:val="20"/>
          <w:szCs w:val="20"/>
        </w:rPr>
        <w:t xml:space="preserve">4. Quanto spesso la vostra impresa si impegna nelle seguenti attività? </w:t>
      </w:r>
    </w:p>
    <w:p w:rsidR="00B65493" w:rsidRPr="00B259B5" w:rsidRDefault="00B65493" w:rsidP="00B65493">
      <w:pPr>
        <w:shd w:val="clear" w:color="auto" w:fill="FFFFFF"/>
        <w:rPr>
          <w:rFonts w:ascii="Verdana" w:hAnsi="Verdana"/>
          <w:sz w:val="20"/>
          <w:szCs w:val="20"/>
        </w:rPr>
      </w:pPr>
    </w:p>
    <w:tbl>
      <w:tblPr>
        <w:tblW w:w="10915" w:type="dxa"/>
        <w:tblInd w:w="-559" w:type="dxa"/>
        <w:tblLayout w:type="fixed"/>
        <w:tblCellMar>
          <w:top w:w="15" w:type="dxa"/>
          <w:left w:w="15" w:type="dxa"/>
          <w:bottom w:w="15" w:type="dxa"/>
          <w:right w:w="15" w:type="dxa"/>
        </w:tblCellMar>
        <w:tblLook w:val="04A0"/>
      </w:tblPr>
      <w:tblGrid>
        <w:gridCol w:w="1985"/>
        <w:gridCol w:w="1228"/>
        <w:gridCol w:w="48"/>
        <w:gridCol w:w="1701"/>
        <w:gridCol w:w="1276"/>
        <w:gridCol w:w="2126"/>
        <w:gridCol w:w="992"/>
        <w:gridCol w:w="1559"/>
      </w:tblGrid>
      <w:tr w:rsidR="00B259B5" w:rsidRPr="00B259B5" w:rsidTr="00A46AC5">
        <w:trPr>
          <w:tblHeader/>
        </w:trPr>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E03F63" w:rsidRPr="00B259B5" w:rsidRDefault="00B65493" w:rsidP="00D775F5">
            <w:pPr>
              <w:rPr>
                <w:rFonts w:ascii="Verdana" w:hAnsi="Verdana" w:cs="Arial"/>
                <w:b/>
                <w:bCs/>
                <w:sz w:val="20"/>
                <w:szCs w:val="20"/>
              </w:rPr>
            </w:pPr>
            <w:r w:rsidRPr="00B259B5">
              <w:rPr>
                <w:rFonts w:ascii="Verdana" w:hAnsi="Verdana" w:cs="Arial"/>
                <w:b/>
                <w:bCs/>
                <w:sz w:val="20"/>
                <w:szCs w:val="20"/>
              </w:rPr>
              <w:t xml:space="preserve">Tipo </w:t>
            </w:r>
          </w:p>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di attività </w:t>
            </w:r>
          </w:p>
        </w:tc>
        <w:tc>
          <w:tcPr>
            <w:tcW w:w="1276"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Quasi sempre</w:t>
            </w:r>
          </w:p>
        </w:tc>
        <w:tc>
          <w:tcPr>
            <w:tcW w:w="170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A46AC5" w:rsidP="00D775F5">
            <w:pPr>
              <w:rPr>
                <w:rFonts w:ascii="Verdana" w:hAnsi="Verdana" w:cs="Arial"/>
                <w:b/>
                <w:bCs/>
                <w:sz w:val="20"/>
                <w:szCs w:val="20"/>
              </w:rPr>
            </w:pPr>
            <w:r w:rsidRPr="00B259B5">
              <w:rPr>
                <w:rFonts w:ascii="Verdana" w:hAnsi="Verdana" w:cs="Arial"/>
                <w:b/>
                <w:bCs/>
                <w:sz w:val="20"/>
                <w:szCs w:val="20"/>
              </w:rPr>
              <w:t>Di frequente</w:t>
            </w: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Qualche volta</w:t>
            </w: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Cs w:val="18"/>
              </w:rPr>
            </w:pPr>
            <w:r w:rsidRPr="00B259B5">
              <w:rPr>
                <w:rFonts w:ascii="Verdana" w:hAnsi="Verdana" w:cs="Arial"/>
                <w:b/>
                <w:bCs/>
                <w:szCs w:val="18"/>
              </w:rPr>
              <w:t>Occasionalmente</w:t>
            </w: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Quasi mai</w:t>
            </w: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E03F63" w:rsidRPr="00B259B5" w:rsidRDefault="00B65493" w:rsidP="00D775F5">
            <w:pPr>
              <w:rPr>
                <w:rFonts w:ascii="Verdana" w:hAnsi="Verdana" w:cs="Arial"/>
                <w:b/>
                <w:bCs/>
                <w:sz w:val="20"/>
                <w:szCs w:val="20"/>
                <w:lang w:val="en-US"/>
              </w:rPr>
            </w:pPr>
            <w:r w:rsidRPr="00B259B5">
              <w:rPr>
                <w:rFonts w:ascii="Verdana" w:hAnsi="Verdana" w:cs="Arial"/>
                <w:b/>
                <w:bCs/>
                <w:sz w:val="20"/>
                <w:szCs w:val="20"/>
                <w:lang w:val="en-US"/>
              </w:rPr>
              <w:t xml:space="preserve">Non </w:t>
            </w:r>
            <w:proofErr w:type="spellStart"/>
            <w:r w:rsidR="00A46AC5" w:rsidRPr="00B259B5">
              <w:rPr>
                <w:rFonts w:ascii="Verdana" w:hAnsi="Verdana" w:cs="Arial"/>
                <w:b/>
                <w:bCs/>
                <w:sz w:val="20"/>
                <w:szCs w:val="20"/>
                <w:lang w:val="en-US"/>
              </w:rPr>
              <w:t>applicabile</w:t>
            </w:r>
            <w:proofErr w:type="spellEnd"/>
          </w:p>
          <w:p w:rsidR="00B65493" w:rsidRPr="00B259B5" w:rsidRDefault="00B65493" w:rsidP="00D775F5">
            <w:pPr>
              <w:rPr>
                <w:rFonts w:ascii="Verdana" w:hAnsi="Verdana" w:cs="Arial"/>
                <w:b/>
                <w:bCs/>
                <w:sz w:val="20"/>
                <w:szCs w:val="20"/>
                <w:lang w:val="en-US"/>
              </w:rPr>
            </w:pPr>
            <w:r w:rsidRPr="00B259B5">
              <w:rPr>
                <w:rFonts w:ascii="Verdana" w:hAnsi="Verdana" w:cs="Arial"/>
                <w:b/>
                <w:bCs/>
                <w:sz w:val="20"/>
                <w:szCs w:val="20"/>
                <w:lang w:val="en-US"/>
              </w:rPr>
              <w:t>non so</w:t>
            </w: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Innovazione prodotto sostenibile</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Innovazione prodotto “standard” </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Innovazione di servizio </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Innovazione di processo</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Innovazione organizzativa (inclusi nuovi sistemi di gestione)</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Innovazione in nuovi o migliorati in termini di sostenibilità modelli di business </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Innovazione con positivo impatto ambientale </w:t>
            </w:r>
            <w:r w:rsidRPr="00C23AB9">
              <w:rPr>
                <w:rFonts w:ascii="Verdana" w:hAnsi="Verdana" w:cs="Arial"/>
                <w:b/>
                <w:bCs/>
                <w:sz w:val="16"/>
                <w:szCs w:val="20"/>
              </w:rPr>
              <w:t>(eco-innovazione)</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Innovazione con positivi benefici sociali</w:t>
            </w:r>
            <w:r w:rsidR="00C23AB9">
              <w:rPr>
                <w:rFonts w:ascii="Verdana" w:hAnsi="Verdana" w:cs="Arial"/>
                <w:b/>
                <w:bCs/>
                <w:sz w:val="20"/>
                <w:szCs w:val="20"/>
              </w:rPr>
              <w:t xml:space="preserve"> </w:t>
            </w:r>
            <w:r w:rsidRPr="00B259B5">
              <w:rPr>
                <w:rFonts w:ascii="Verdana" w:hAnsi="Verdana" w:cs="Arial"/>
                <w:b/>
                <w:bCs/>
                <w:sz w:val="20"/>
                <w:szCs w:val="20"/>
              </w:rPr>
              <w:t>(innovazione sociale)</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lastRenderedPageBreak/>
              <w:t>Innovazione con positivi benefici sociali e ambientali (innovazione sostenibile)</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Innovazione finalizzata alla circolarità dei prodotti e dei servizi (prodotti-servizi, riparabilità, riutilizzo, riciclabilità, rigenerazione, durata, etc.)</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Innovazione eco-design</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Innovazione nella fornitura di prodotto-servizio </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Innovazione finalizzata a mercati inclusivi (fino all’inizio della piramide)</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r w:rsidR="00B259B5" w:rsidRPr="00B259B5" w:rsidTr="00A46AC5">
        <w:tc>
          <w:tcPr>
            <w:tcW w:w="198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Innovazione finalizzata agli aspetti frugali di prodotti e servizi</w:t>
            </w:r>
          </w:p>
        </w:tc>
        <w:tc>
          <w:tcPr>
            <w:tcW w:w="1228"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749" w:type="dxa"/>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7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12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992"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5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16"/>
                <w:szCs w:val="16"/>
              </w:rPr>
            </w:pPr>
          </w:p>
        </w:tc>
      </w:tr>
    </w:tbl>
    <w:p w:rsidR="00B65493" w:rsidRPr="00B259B5" w:rsidRDefault="00B65493" w:rsidP="00B65493">
      <w:pPr>
        <w:pStyle w:val="Corpodeltesto"/>
        <w:spacing w:before="6"/>
        <w:rPr>
          <w:rFonts w:ascii="Verdana" w:hAnsi="Verdana"/>
          <w:sz w:val="20"/>
          <w:szCs w:val="20"/>
        </w:rPr>
      </w:pPr>
    </w:p>
    <w:p w:rsidR="00C23AB9" w:rsidRDefault="00C23AB9" w:rsidP="00B65493">
      <w:pPr>
        <w:jc w:val="both"/>
        <w:rPr>
          <w:rFonts w:ascii="Verdana" w:hAnsi="Verdana" w:cs="Arial"/>
          <w:sz w:val="20"/>
          <w:szCs w:val="20"/>
        </w:rPr>
      </w:pPr>
    </w:p>
    <w:p w:rsidR="00C23AB9" w:rsidRDefault="00C23AB9" w:rsidP="00B65493">
      <w:pPr>
        <w:jc w:val="both"/>
        <w:rPr>
          <w:rFonts w:ascii="Verdana" w:hAnsi="Verdana" w:cs="Arial"/>
          <w:sz w:val="20"/>
          <w:szCs w:val="20"/>
        </w:rPr>
      </w:pPr>
    </w:p>
    <w:p w:rsidR="00B65493" w:rsidRPr="00B259B5" w:rsidRDefault="007E01FA" w:rsidP="00B65493">
      <w:pPr>
        <w:jc w:val="both"/>
        <w:rPr>
          <w:rFonts w:ascii="Verdana" w:hAnsi="Verdana" w:cs="Arial"/>
          <w:sz w:val="20"/>
          <w:szCs w:val="20"/>
          <w:shd w:val="clear" w:color="auto" w:fill="FFFFFF"/>
        </w:rPr>
      </w:pPr>
      <w:r w:rsidRPr="00B259B5">
        <w:rPr>
          <w:rFonts w:ascii="Verdana" w:hAnsi="Verdana" w:cs="Arial"/>
          <w:sz w:val="20"/>
          <w:szCs w:val="20"/>
        </w:rPr>
        <w:t>5</w:t>
      </w:r>
      <w:r w:rsidR="00B65493" w:rsidRPr="00B259B5">
        <w:rPr>
          <w:rFonts w:ascii="Verdana" w:hAnsi="Verdana" w:cs="Arial"/>
          <w:sz w:val="20"/>
          <w:szCs w:val="20"/>
        </w:rPr>
        <w:t xml:space="preserve">. Il modo nel quale si opera (si fa business) influenza la maniera nella quale i beni sono prodotti e consumati. “I modelli di business circolare” sono quelli che possono servire a ridurre l’estrazione e l’utilizzo delle risorse naturali e la produzione di rifiuti, contribuendo in tal modo a rendere maggiormente sostenibili i prodotti derivati. </w:t>
      </w:r>
      <w:r w:rsidR="00B65493" w:rsidRPr="00B259B5">
        <w:rPr>
          <w:rFonts w:ascii="Verdana" w:hAnsi="Verdana" w:cs="Arial"/>
          <w:sz w:val="20"/>
          <w:szCs w:val="20"/>
          <w:shd w:val="clear" w:color="auto" w:fill="FFFFFF"/>
        </w:rPr>
        <w:t>Si prega di valutare la validità delle seguenti dichiarazioni relative ai driver per l'adozione di modelli di business circolari per prodotti sostenibili in Europa.</w:t>
      </w:r>
    </w:p>
    <w:p w:rsidR="00B65493" w:rsidRPr="00B259B5" w:rsidRDefault="00B65493" w:rsidP="00B65493">
      <w:pPr>
        <w:rPr>
          <w:rFonts w:ascii="Verdana" w:hAnsi="Verdana" w:cs="Arial"/>
          <w:sz w:val="20"/>
          <w:szCs w:val="20"/>
        </w:rPr>
      </w:pPr>
    </w:p>
    <w:tbl>
      <w:tblPr>
        <w:tblW w:w="10207" w:type="dxa"/>
        <w:tblInd w:w="-150" w:type="dxa"/>
        <w:tblCellMar>
          <w:top w:w="15" w:type="dxa"/>
          <w:left w:w="15" w:type="dxa"/>
          <w:bottom w:w="15" w:type="dxa"/>
          <w:right w:w="15" w:type="dxa"/>
        </w:tblCellMar>
        <w:tblLook w:val="04A0"/>
      </w:tblPr>
      <w:tblGrid>
        <w:gridCol w:w="1856"/>
        <w:gridCol w:w="1390"/>
        <w:gridCol w:w="1416"/>
        <w:gridCol w:w="1269"/>
        <w:gridCol w:w="1510"/>
        <w:gridCol w:w="2766"/>
      </w:tblGrid>
      <w:tr w:rsidR="00B259B5" w:rsidRPr="00B259B5" w:rsidTr="00B65493">
        <w:trPr>
          <w:tblHeader/>
        </w:trPr>
        <w:tc>
          <w:tcPr>
            <w:tcW w:w="18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shd w:val="clear" w:color="auto" w:fill="FFFFFF"/>
              <w:rPr>
                <w:rFonts w:ascii="Verdana" w:hAnsi="Verdana" w:cs="Arial"/>
                <w:sz w:val="20"/>
                <w:szCs w:val="20"/>
              </w:rPr>
            </w:pPr>
            <w:r w:rsidRPr="00B259B5">
              <w:rPr>
                <w:rFonts w:ascii="Verdana" w:hAnsi="Verdana" w:cs="Arial"/>
                <w:sz w:val="20"/>
                <w:szCs w:val="20"/>
              </w:rPr>
              <w:br/>
            </w:r>
          </w:p>
        </w:tc>
        <w:tc>
          <w:tcPr>
            <w:tcW w:w="139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Molto d’accordo</w:t>
            </w:r>
          </w:p>
        </w:tc>
        <w:tc>
          <w:tcPr>
            <w:tcW w:w="141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D’accordo</w:t>
            </w:r>
          </w:p>
        </w:tc>
        <w:tc>
          <w:tcPr>
            <w:tcW w:w="126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Nessuna opinione</w:t>
            </w:r>
          </w:p>
        </w:tc>
        <w:tc>
          <w:tcPr>
            <w:tcW w:w="151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In disaccordo</w:t>
            </w:r>
          </w:p>
        </w:tc>
        <w:tc>
          <w:tcPr>
            <w:tcW w:w="276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A46AC5" w:rsidP="00D775F5">
            <w:pPr>
              <w:rPr>
                <w:rFonts w:ascii="Verdana" w:hAnsi="Verdana" w:cs="Arial"/>
                <w:b/>
                <w:bCs/>
                <w:sz w:val="20"/>
                <w:szCs w:val="20"/>
              </w:rPr>
            </w:pPr>
            <w:r w:rsidRPr="00B259B5">
              <w:rPr>
                <w:rFonts w:ascii="Verdana" w:hAnsi="Verdana" w:cs="Arial"/>
                <w:b/>
                <w:bCs/>
                <w:sz w:val="20"/>
                <w:szCs w:val="20"/>
              </w:rPr>
              <w:t>Assolutamente in disaccord</w:t>
            </w:r>
            <w:r w:rsidR="00B65493" w:rsidRPr="00B259B5">
              <w:rPr>
                <w:rFonts w:ascii="Verdana" w:hAnsi="Verdana" w:cs="Arial"/>
                <w:b/>
                <w:bCs/>
                <w:sz w:val="20"/>
                <w:szCs w:val="20"/>
              </w:rPr>
              <w:t>o</w:t>
            </w:r>
          </w:p>
        </w:tc>
      </w:tr>
      <w:tr w:rsidR="00B259B5" w:rsidRPr="00B259B5" w:rsidTr="00B65493">
        <w:tc>
          <w:tcPr>
            <w:tcW w:w="18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Regolamenti e incentivi consentono modelli di business circolare</w:t>
            </w:r>
          </w:p>
        </w:tc>
        <w:tc>
          <w:tcPr>
            <w:tcW w:w="139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41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6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1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76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B65493">
        <w:tc>
          <w:tcPr>
            <w:tcW w:w="18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Regolam</w:t>
            </w:r>
            <w:r w:rsidR="00A46AC5" w:rsidRPr="00B259B5">
              <w:rPr>
                <w:rFonts w:ascii="Verdana" w:hAnsi="Verdana" w:cs="Arial"/>
                <w:b/>
                <w:bCs/>
                <w:sz w:val="20"/>
                <w:szCs w:val="20"/>
              </w:rPr>
              <w:t>enti e incentivi</w:t>
            </w:r>
            <w:r w:rsidRPr="00B259B5">
              <w:rPr>
                <w:rFonts w:ascii="Verdana" w:hAnsi="Verdana" w:cs="Arial"/>
                <w:b/>
                <w:bCs/>
                <w:sz w:val="20"/>
                <w:szCs w:val="20"/>
              </w:rPr>
              <w:t xml:space="preserve"> agevolano l’innovazione di prodotti sostenibili </w:t>
            </w:r>
          </w:p>
        </w:tc>
        <w:tc>
          <w:tcPr>
            <w:tcW w:w="139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41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6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1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76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B65493">
        <w:tc>
          <w:tcPr>
            <w:tcW w:w="18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Le opportunità di mercato sono limitate per questi modelli di business in Europa</w:t>
            </w:r>
          </w:p>
        </w:tc>
        <w:tc>
          <w:tcPr>
            <w:tcW w:w="139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41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6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1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76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B65493">
        <w:tc>
          <w:tcPr>
            <w:tcW w:w="18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C23AB9">
            <w:pPr>
              <w:rPr>
                <w:rFonts w:ascii="Verdana" w:hAnsi="Verdana" w:cs="Arial"/>
                <w:b/>
                <w:bCs/>
                <w:sz w:val="20"/>
                <w:szCs w:val="20"/>
              </w:rPr>
            </w:pPr>
            <w:r w:rsidRPr="00B259B5">
              <w:rPr>
                <w:rFonts w:ascii="Verdana" w:hAnsi="Verdana" w:cs="Arial"/>
                <w:b/>
                <w:bCs/>
                <w:sz w:val="20"/>
                <w:szCs w:val="20"/>
              </w:rPr>
              <w:t>Il sostegno politico agevola pratiche commerciali eque che permettono modelli di business circolare</w:t>
            </w:r>
          </w:p>
        </w:tc>
        <w:tc>
          <w:tcPr>
            <w:tcW w:w="139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41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6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1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76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B65493">
        <w:tc>
          <w:tcPr>
            <w:tcW w:w="18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lastRenderedPageBreak/>
              <w:t>Un sufficiente accesso ai finanziamenti agevola modelli di business circolare</w:t>
            </w:r>
          </w:p>
        </w:tc>
        <w:tc>
          <w:tcPr>
            <w:tcW w:w="139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141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26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151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276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bl>
    <w:p w:rsidR="00B65493" w:rsidRPr="00B259B5" w:rsidRDefault="00B65493" w:rsidP="00B65493">
      <w:pPr>
        <w:shd w:val="clear" w:color="auto" w:fill="FFFFFF"/>
        <w:rPr>
          <w:rFonts w:ascii="Verdana" w:hAnsi="Verdana" w:cs="Arial"/>
          <w:sz w:val="20"/>
          <w:szCs w:val="20"/>
        </w:rPr>
      </w:pPr>
    </w:p>
    <w:p w:rsidR="00B65493" w:rsidRPr="00B259B5" w:rsidRDefault="00B65493" w:rsidP="00B65493">
      <w:pPr>
        <w:shd w:val="clear" w:color="auto" w:fill="FFFFFF"/>
        <w:rPr>
          <w:rFonts w:ascii="Verdana" w:hAnsi="Verdana" w:cs="Arial"/>
          <w:sz w:val="20"/>
          <w:szCs w:val="20"/>
        </w:rPr>
      </w:pPr>
    </w:p>
    <w:p w:rsidR="00B65493" w:rsidRPr="00B259B5" w:rsidRDefault="00B65493" w:rsidP="00A46AC5">
      <w:pPr>
        <w:shd w:val="clear" w:color="auto" w:fill="FFFFFF"/>
        <w:rPr>
          <w:rFonts w:ascii="Verdana" w:hAnsi="Verdana" w:cs="Arial"/>
          <w:sz w:val="20"/>
          <w:szCs w:val="20"/>
        </w:rPr>
      </w:pPr>
      <w:r w:rsidRPr="00B259B5">
        <w:rPr>
          <w:rFonts w:ascii="Verdana" w:hAnsi="Verdana" w:cs="Arial"/>
          <w:sz w:val="20"/>
          <w:szCs w:val="20"/>
        </w:rPr>
        <w:t xml:space="preserve">6. Quali dei seguenti </w:t>
      </w:r>
      <w:r w:rsidRPr="00B259B5">
        <w:rPr>
          <w:rFonts w:ascii="Verdana" w:hAnsi="Verdana" w:cs="Arial"/>
          <w:b/>
          <w:bCs/>
          <w:sz w:val="20"/>
          <w:szCs w:val="20"/>
        </w:rPr>
        <w:t xml:space="preserve">nuovi modelli di business circolare </w:t>
      </w:r>
      <w:r w:rsidRPr="00B259B5">
        <w:rPr>
          <w:rFonts w:ascii="Verdana" w:hAnsi="Verdana" w:cs="Arial"/>
          <w:sz w:val="20"/>
          <w:szCs w:val="20"/>
        </w:rPr>
        <w:t>vi sono già familiari o sono stati già implementati dalla vostra azienda? (Più di una risposta possibile) </w:t>
      </w:r>
      <w:r w:rsidRPr="00B259B5">
        <w:rPr>
          <w:rFonts w:ascii="Verdana" w:hAnsi="Verdana" w:cs="Arial"/>
          <w:sz w:val="20"/>
          <w:szCs w:val="20"/>
        </w:rPr>
        <w:br/>
      </w:r>
    </w:p>
    <w:tbl>
      <w:tblPr>
        <w:tblW w:w="5353" w:type="pct"/>
        <w:tblLayout w:type="fixed"/>
        <w:tblCellMar>
          <w:top w:w="15" w:type="dxa"/>
          <w:left w:w="15" w:type="dxa"/>
          <w:bottom w:w="15" w:type="dxa"/>
          <w:right w:w="15" w:type="dxa"/>
        </w:tblCellMar>
        <w:tblLook w:val="04A0"/>
      </w:tblPr>
      <w:tblGrid>
        <w:gridCol w:w="1994"/>
        <w:gridCol w:w="996"/>
        <w:gridCol w:w="1413"/>
        <w:gridCol w:w="1279"/>
        <w:gridCol w:w="1277"/>
        <w:gridCol w:w="1419"/>
        <w:gridCol w:w="1134"/>
        <w:gridCol w:w="1128"/>
      </w:tblGrid>
      <w:tr w:rsidR="00B259B5" w:rsidRPr="00B259B5" w:rsidTr="003801FD">
        <w:trPr>
          <w:tblHeader/>
        </w:trPr>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shd w:val="clear" w:color="auto" w:fill="FFFFFF"/>
              <w:rPr>
                <w:rFonts w:ascii="Verdana" w:hAnsi="Verdana" w:cs="Arial"/>
                <w:szCs w:val="18"/>
              </w:rPr>
            </w:pP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16"/>
                <w:szCs w:val="16"/>
              </w:rPr>
            </w:pPr>
            <w:r w:rsidRPr="00B259B5">
              <w:rPr>
                <w:rFonts w:ascii="Verdana" w:hAnsi="Verdana" w:cs="Arial"/>
                <w:b/>
                <w:bCs/>
                <w:sz w:val="16"/>
                <w:szCs w:val="16"/>
              </w:rPr>
              <w:t>Non applicabile</w:t>
            </w: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16"/>
                <w:szCs w:val="16"/>
              </w:rPr>
            </w:pPr>
            <w:r w:rsidRPr="00B259B5">
              <w:rPr>
                <w:rFonts w:ascii="Verdana" w:hAnsi="Verdana" w:cs="Arial"/>
                <w:b/>
                <w:bCs/>
                <w:sz w:val="16"/>
                <w:szCs w:val="16"/>
              </w:rPr>
              <w:t>Sconosciuto</w:t>
            </w: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16"/>
                <w:szCs w:val="16"/>
              </w:rPr>
            </w:pPr>
            <w:r w:rsidRPr="00B259B5">
              <w:rPr>
                <w:rFonts w:ascii="Verdana" w:hAnsi="Verdana" w:cs="Arial"/>
                <w:b/>
                <w:bCs/>
                <w:sz w:val="16"/>
                <w:szCs w:val="16"/>
              </w:rPr>
              <w:t>Poco conosciuto</w:t>
            </w: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16"/>
                <w:szCs w:val="16"/>
              </w:rPr>
            </w:pPr>
            <w:r w:rsidRPr="00B259B5">
              <w:rPr>
                <w:rFonts w:ascii="Verdana" w:hAnsi="Verdana" w:cs="Arial"/>
                <w:b/>
                <w:bCs/>
                <w:sz w:val="16"/>
                <w:szCs w:val="16"/>
              </w:rPr>
              <w:t>In qualche modo conosciuto</w:t>
            </w: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16"/>
                <w:szCs w:val="16"/>
              </w:rPr>
            </w:pPr>
            <w:r w:rsidRPr="00B259B5">
              <w:rPr>
                <w:rFonts w:ascii="Verdana" w:hAnsi="Verdana" w:cs="Arial"/>
                <w:b/>
                <w:bCs/>
                <w:sz w:val="16"/>
                <w:szCs w:val="16"/>
              </w:rPr>
              <w:t>Conosciuto</w:t>
            </w: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16"/>
                <w:szCs w:val="16"/>
              </w:rPr>
            </w:pPr>
            <w:r w:rsidRPr="00B259B5">
              <w:rPr>
                <w:rFonts w:ascii="Verdana" w:hAnsi="Verdana" w:cs="Arial"/>
                <w:b/>
                <w:bCs/>
                <w:sz w:val="16"/>
                <w:szCs w:val="16"/>
              </w:rPr>
              <w:t>Molto familiare</w:t>
            </w: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16"/>
                <w:szCs w:val="16"/>
              </w:rPr>
            </w:pPr>
            <w:r w:rsidRPr="00B259B5">
              <w:rPr>
                <w:rFonts w:ascii="Verdana" w:hAnsi="Verdana" w:cs="Arial"/>
                <w:b/>
                <w:bCs/>
                <w:sz w:val="16"/>
                <w:szCs w:val="16"/>
              </w:rPr>
              <w:t>E’ il nostro modello di business</w:t>
            </w: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Cs w:val="18"/>
              </w:rPr>
            </w:pPr>
            <w:r w:rsidRPr="00B259B5">
              <w:rPr>
                <w:rFonts w:ascii="Verdana" w:hAnsi="Verdana" w:cs="Arial"/>
                <w:b/>
                <w:bCs/>
                <w:szCs w:val="18"/>
              </w:rPr>
              <w:t>A. </w:t>
            </w:r>
            <w:r w:rsidRPr="00B259B5">
              <w:rPr>
                <w:rFonts w:ascii="Verdana" w:hAnsi="Verdana" w:cs="Arial"/>
                <w:b/>
                <w:bCs/>
                <w:szCs w:val="18"/>
                <w:u w:val="single"/>
              </w:rPr>
              <w:t>Sistemi prodotto-servizio</w:t>
            </w:r>
            <w:r w:rsidR="003801FD" w:rsidRPr="00B259B5">
              <w:rPr>
                <w:rFonts w:ascii="Verdana" w:hAnsi="Verdana" w:cs="Arial"/>
                <w:b/>
                <w:bCs/>
                <w:szCs w:val="18"/>
              </w:rPr>
              <w:t xml:space="preserve"> dove i buyer</w:t>
            </w:r>
            <w:r w:rsidRPr="00B259B5">
              <w:rPr>
                <w:rFonts w:ascii="Verdana" w:hAnsi="Verdana" w:cs="Arial"/>
                <w:b/>
                <w:bCs/>
                <w:szCs w:val="18"/>
              </w:rPr>
              <w:t xml:space="preserve"> non necessariamente acquistano un prodotto ma piuttosto un servizio.</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C23AB9">
        <w:trPr>
          <w:trHeight w:val="3112"/>
        </w:trPr>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3801FD" w:rsidRPr="00B259B5" w:rsidRDefault="00B65493" w:rsidP="00D775F5">
            <w:pPr>
              <w:rPr>
                <w:rFonts w:ascii="Verdana" w:hAnsi="Verdana" w:cs="Arial"/>
                <w:b/>
                <w:bCs/>
                <w:sz w:val="20"/>
                <w:szCs w:val="20"/>
              </w:rPr>
            </w:pPr>
            <w:r w:rsidRPr="00B259B5">
              <w:rPr>
                <w:rFonts w:ascii="Verdana" w:hAnsi="Verdana" w:cs="Arial"/>
                <w:b/>
                <w:bCs/>
                <w:sz w:val="20"/>
                <w:szCs w:val="20"/>
              </w:rPr>
              <w:t>A.1 Servizi relativi al prodotto,</w:t>
            </w:r>
            <w:r w:rsidR="003801FD" w:rsidRPr="00B259B5">
              <w:rPr>
                <w:rFonts w:ascii="Verdana" w:hAnsi="Verdana" w:cs="Arial"/>
                <w:b/>
                <w:bCs/>
                <w:sz w:val="20"/>
                <w:szCs w:val="20"/>
              </w:rPr>
              <w:t xml:space="preserve"> gestione dei resi, servizi azi</w:t>
            </w:r>
            <w:r w:rsidRPr="00B259B5">
              <w:rPr>
                <w:rFonts w:ascii="Verdana" w:hAnsi="Verdana" w:cs="Arial"/>
                <w:b/>
                <w:bCs/>
                <w:sz w:val="20"/>
                <w:szCs w:val="20"/>
              </w:rPr>
              <w:t xml:space="preserve">endali ad intensità </w:t>
            </w:r>
          </w:p>
          <w:p w:rsidR="00B65493" w:rsidRPr="00B259B5" w:rsidRDefault="00B65493" w:rsidP="00D775F5">
            <w:pPr>
              <w:rPr>
                <w:rFonts w:ascii="Verdana" w:hAnsi="Verdana" w:cs="Arial"/>
                <w:b/>
                <w:bCs/>
                <w:sz w:val="20"/>
                <w:szCs w:val="20"/>
              </w:rPr>
            </w:pPr>
            <w:r w:rsidRPr="00B259B5">
              <w:rPr>
                <w:rFonts w:ascii="Verdana" w:hAnsi="Verdana" w:cs="Arial"/>
                <w:b/>
                <w:bCs/>
                <w:sz w:val="20"/>
                <w:szCs w:val="20"/>
              </w:rPr>
              <w:t>di conoscenza, servizi di circolarità.</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lastRenderedPageBreak/>
              <w:t>A.2 Servizi orientati all’uso, “</w:t>
            </w:r>
            <w:proofErr w:type="spellStart"/>
            <w:r w:rsidRPr="00B259B5">
              <w:rPr>
                <w:rFonts w:ascii="Verdana" w:hAnsi="Verdana" w:cs="Arial"/>
                <w:b/>
                <w:bCs/>
                <w:sz w:val="20"/>
                <w:szCs w:val="20"/>
              </w:rPr>
              <w:t>pay-per-use</w:t>
            </w:r>
            <w:proofErr w:type="spellEnd"/>
            <w:r w:rsidRPr="00B259B5">
              <w:rPr>
                <w:rFonts w:ascii="Verdana" w:hAnsi="Verdana" w:cs="Arial"/>
                <w:b/>
                <w:bCs/>
                <w:sz w:val="20"/>
                <w:szCs w:val="20"/>
              </w:rPr>
              <w:t>”,  leasing di prodotto, abbonamento</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A.3 Servizi orientati al risultato, vendite funzionali, “</w:t>
            </w:r>
            <w:proofErr w:type="spellStart"/>
            <w:r w:rsidRPr="00B259B5">
              <w:rPr>
                <w:rFonts w:ascii="Verdana" w:hAnsi="Verdana" w:cs="Arial"/>
                <w:b/>
                <w:bCs/>
                <w:sz w:val="20"/>
                <w:szCs w:val="20"/>
              </w:rPr>
              <w:t>pay</w:t>
            </w:r>
            <w:proofErr w:type="spellEnd"/>
            <w:r w:rsidRPr="00B259B5">
              <w:rPr>
                <w:rFonts w:ascii="Verdana" w:hAnsi="Verdana" w:cs="Arial"/>
                <w:b/>
                <w:bCs/>
                <w:sz w:val="20"/>
                <w:szCs w:val="20"/>
              </w:rPr>
              <w:t xml:space="preserve"> </w:t>
            </w:r>
            <w:proofErr w:type="spellStart"/>
            <w:r w:rsidRPr="00B259B5">
              <w:rPr>
                <w:rFonts w:ascii="Verdana" w:hAnsi="Verdana" w:cs="Arial"/>
                <w:b/>
                <w:bCs/>
                <w:sz w:val="20"/>
                <w:szCs w:val="20"/>
              </w:rPr>
              <w:t>for</w:t>
            </w:r>
            <w:proofErr w:type="spellEnd"/>
            <w:r w:rsidRPr="00B259B5">
              <w:rPr>
                <w:rFonts w:ascii="Verdana" w:hAnsi="Verdana" w:cs="Arial"/>
                <w:b/>
                <w:bCs/>
                <w:sz w:val="20"/>
                <w:szCs w:val="20"/>
              </w:rPr>
              <w:t xml:space="preserve"> success”, servizi invece che prodotti, servizio e modello di performance</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B. </w:t>
            </w:r>
            <w:r w:rsidRPr="00B259B5">
              <w:rPr>
                <w:rFonts w:ascii="Verdana" w:hAnsi="Verdana" w:cs="Arial"/>
                <w:b/>
                <w:bCs/>
                <w:sz w:val="20"/>
                <w:szCs w:val="20"/>
                <w:u w:val="single"/>
              </w:rPr>
              <w:t xml:space="preserve">Economia collaborativa e della condivisione </w:t>
            </w:r>
            <w:r w:rsidRPr="00B259B5">
              <w:rPr>
                <w:rFonts w:ascii="Verdana" w:hAnsi="Verdana" w:cs="Arial"/>
                <w:b/>
                <w:bCs/>
                <w:sz w:val="20"/>
                <w:szCs w:val="20"/>
              </w:rPr>
              <w:t>nella quale il possesso e l’utilizzo dei prodotto o di altri beni fisici sono tenuti separati. L’utilizzatore non è necessariamente il possessore.</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lastRenderedPageBreak/>
              <w:t>B.1 Fornitura di acc</w:t>
            </w:r>
            <w:r w:rsidR="00C23AB9">
              <w:rPr>
                <w:rFonts w:ascii="Verdana" w:hAnsi="Verdana" w:cs="Arial"/>
                <w:b/>
                <w:bCs/>
                <w:sz w:val="20"/>
                <w:szCs w:val="20"/>
              </w:rPr>
              <w:t xml:space="preserve">esso, condivisione di business, </w:t>
            </w:r>
            <w:r w:rsidRPr="00B259B5">
              <w:rPr>
                <w:rFonts w:ascii="Verdana" w:hAnsi="Verdana" w:cs="Arial"/>
                <w:b/>
                <w:bCs/>
                <w:sz w:val="20"/>
                <w:szCs w:val="20"/>
              </w:rPr>
              <w:t>affitto o condivisione di prodotto</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B.2 Servizi orientati all’uso, leasing di prodotto, raggruppamento di prodotti, punti self-service </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B.3 Modello cooperative, piattaforma di comunità</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C. </w:t>
            </w:r>
            <w:r w:rsidRPr="00B259B5">
              <w:rPr>
                <w:rFonts w:ascii="Verdana" w:hAnsi="Verdana" w:cs="Arial"/>
                <w:b/>
                <w:bCs/>
                <w:sz w:val="20"/>
                <w:szCs w:val="20"/>
                <w:u w:val="single"/>
              </w:rPr>
              <w:t xml:space="preserve">Modelli di logistica di resa/restituzione, </w:t>
            </w:r>
            <w:r w:rsidRPr="00B259B5">
              <w:rPr>
                <w:rFonts w:ascii="Verdana" w:hAnsi="Verdana" w:cs="Arial"/>
                <w:b/>
                <w:bCs/>
                <w:sz w:val="20"/>
                <w:szCs w:val="20"/>
              </w:rPr>
              <w:t xml:space="preserve"> che organizzano flussi di resa di materiali, restituzione, riparabilità, riutilizzo, riciclabilità, rigenerazione.</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C.1 Gestione delle rese, rete di servizi di </w:t>
            </w:r>
            <w:r w:rsidRPr="00B259B5">
              <w:rPr>
                <w:rFonts w:ascii="Verdana" w:hAnsi="Verdana" w:cs="Arial"/>
                <w:b/>
                <w:bCs/>
                <w:sz w:val="20"/>
                <w:szCs w:val="20"/>
              </w:rPr>
              <w:lastRenderedPageBreak/>
              <w:t>resa, logistica per materiale di resa</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lastRenderedPageBreak/>
              <w:t>C.2 Logistica per la resa di prodotti industriali avanzati, logistica per prodotti ad alto valore di responsabilità estesa del produttore</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C.3 Logistica di resa per pezzi di ricambio e manutenzione</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C.4 Logistica per prodotti a basso valore di responsabilità estesa del produttore</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3801FD" w:rsidP="00D775F5">
            <w:pPr>
              <w:rPr>
                <w:rFonts w:ascii="Verdana" w:hAnsi="Verdana" w:cs="Arial"/>
                <w:b/>
                <w:bCs/>
                <w:sz w:val="20"/>
                <w:szCs w:val="20"/>
              </w:rPr>
            </w:pPr>
            <w:r w:rsidRPr="00B259B5">
              <w:rPr>
                <w:rFonts w:ascii="Verdana" w:hAnsi="Verdana" w:cs="Arial"/>
                <w:b/>
                <w:bCs/>
                <w:sz w:val="20"/>
                <w:szCs w:val="20"/>
              </w:rPr>
              <w:t>C.5 Commercializzazione di prod</w:t>
            </w:r>
            <w:r w:rsidR="00B65493" w:rsidRPr="00B259B5">
              <w:rPr>
                <w:rFonts w:ascii="Verdana" w:hAnsi="Verdana" w:cs="Arial"/>
                <w:b/>
                <w:bCs/>
                <w:sz w:val="20"/>
                <w:szCs w:val="20"/>
              </w:rPr>
              <w:t>otti rigenerati</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C23AB9" w:rsidRPr="00C55B32" w:rsidRDefault="00C23AB9" w:rsidP="00D775F5">
            <w:pPr>
              <w:rPr>
                <w:rFonts w:ascii="Verdana" w:hAnsi="Verdana" w:cs="Arial"/>
                <w:b/>
                <w:bCs/>
                <w:szCs w:val="20"/>
              </w:rPr>
            </w:pPr>
          </w:p>
          <w:p w:rsidR="00C23AB9" w:rsidRPr="00C55B32" w:rsidRDefault="00C23AB9" w:rsidP="00D775F5">
            <w:pPr>
              <w:rPr>
                <w:rFonts w:ascii="Verdana" w:hAnsi="Verdana" w:cs="Arial"/>
                <w:b/>
                <w:bCs/>
                <w:szCs w:val="20"/>
              </w:rPr>
            </w:pPr>
          </w:p>
          <w:p w:rsidR="00C23AB9" w:rsidRPr="00C55B32" w:rsidRDefault="00C23AB9" w:rsidP="00D775F5">
            <w:pPr>
              <w:rPr>
                <w:rFonts w:ascii="Verdana" w:hAnsi="Verdana" w:cs="Arial"/>
                <w:b/>
                <w:bCs/>
                <w:szCs w:val="20"/>
              </w:rPr>
            </w:pPr>
          </w:p>
          <w:p w:rsidR="00B65493" w:rsidRPr="00C55B32" w:rsidRDefault="00B65493" w:rsidP="00D775F5">
            <w:pPr>
              <w:rPr>
                <w:rFonts w:ascii="Verdana" w:hAnsi="Verdana" w:cs="Arial"/>
                <w:b/>
                <w:bCs/>
                <w:szCs w:val="20"/>
                <w:u w:val="single"/>
              </w:rPr>
            </w:pPr>
            <w:r w:rsidRPr="00C55B32">
              <w:rPr>
                <w:rFonts w:ascii="Verdana" w:hAnsi="Verdana" w:cs="Arial"/>
                <w:b/>
                <w:bCs/>
                <w:szCs w:val="20"/>
              </w:rPr>
              <w:lastRenderedPageBreak/>
              <w:t>D. </w:t>
            </w:r>
            <w:r w:rsidRPr="00C55B32">
              <w:rPr>
                <w:rFonts w:ascii="Verdana" w:hAnsi="Verdana" w:cs="Arial"/>
                <w:b/>
                <w:bCs/>
                <w:szCs w:val="20"/>
                <w:u w:val="single"/>
              </w:rPr>
              <w:t>Altri modelli di business orientati alla sostenibilità</w:t>
            </w:r>
          </w:p>
          <w:p w:rsidR="003801FD" w:rsidRPr="00C55B32" w:rsidRDefault="00B65493" w:rsidP="00D775F5">
            <w:pPr>
              <w:rPr>
                <w:rFonts w:ascii="Verdana" w:hAnsi="Verdana" w:cs="Arial"/>
                <w:b/>
                <w:bCs/>
                <w:szCs w:val="18"/>
              </w:rPr>
            </w:pPr>
            <w:r w:rsidRPr="00C55B32">
              <w:rPr>
                <w:rFonts w:ascii="Verdana" w:hAnsi="Verdana" w:cs="Arial"/>
                <w:b/>
                <w:bCs/>
                <w:szCs w:val="20"/>
              </w:rPr>
              <w:t xml:space="preserve">nei quali la sostenibilità della performance delle catene di fornitura, processi, prodotti e servizi è considerata parte integrale nella creazione di </w:t>
            </w:r>
            <w:r w:rsidRPr="00C55B32">
              <w:rPr>
                <w:rFonts w:ascii="Verdana" w:hAnsi="Verdana" w:cs="Arial"/>
                <w:b/>
                <w:bCs/>
                <w:szCs w:val="18"/>
              </w:rPr>
              <w:t>valore nell’organizza</w:t>
            </w:r>
            <w:r w:rsidR="003801FD" w:rsidRPr="00C55B32">
              <w:rPr>
                <w:rFonts w:ascii="Verdana" w:hAnsi="Verdana" w:cs="Arial"/>
                <w:b/>
                <w:bCs/>
                <w:szCs w:val="18"/>
              </w:rPr>
              <w:t>-</w:t>
            </w:r>
          </w:p>
          <w:p w:rsidR="00B65493" w:rsidRPr="00C55B32" w:rsidRDefault="00B65493" w:rsidP="00D775F5">
            <w:pPr>
              <w:rPr>
                <w:rFonts w:ascii="Verdana" w:hAnsi="Verdana" w:cs="Arial"/>
                <w:b/>
                <w:bCs/>
                <w:szCs w:val="20"/>
              </w:rPr>
            </w:pPr>
            <w:r w:rsidRPr="00C55B32">
              <w:rPr>
                <w:rFonts w:ascii="Verdana" w:hAnsi="Verdana" w:cs="Arial"/>
                <w:b/>
                <w:bCs/>
                <w:szCs w:val="18"/>
              </w:rPr>
              <w:t>zione</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C55B32" w:rsidRDefault="00B65493" w:rsidP="00D775F5">
            <w:pPr>
              <w:rPr>
                <w:rFonts w:ascii="Verdana" w:hAnsi="Verdana" w:cs="Arial"/>
                <w:b/>
                <w:bCs/>
                <w:szCs w:val="20"/>
              </w:rPr>
            </w:pPr>
            <w:r w:rsidRPr="00C55B32">
              <w:rPr>
                <w:rFonts w:ascii="Verdana" w:hAnsi="Verdana" w:cs="Arial"/>
                <w:b/>
                <w:bCs/>
                <w:szCs w:val="20"/>
              </w:rPr>
              <w:lastRenderedPageBreak/>
              <w:t>D.1 Modello del “dare”, modello della missione sociale, approvvigionamento inclusivo, accesso all’approvvigionamento, business di riutilizzo</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C55B32" w:rsidRDefault="00B65493" w:rsidP="00D775F5">
            <w:pPr>
              <w:rPr>
                <w:rFonts w:ascii="Verdana" w:hAnsi="Verdana" w:cs="Arial"/>
                <w:b/>
                <w:bCs/>
                <w:szCs w:val="20"/>
              </w:rPr>
            </w:pPr>
            <w:r w:rsidRPr="00C55B32">
              <w:rPr>
                <w:rFonts w:ascii="Verdana" w:hAnsi="Verdana" w:cs="Arial"/>
                <w:b/>
                <w:bCs/>
                <w:szCs w:val="20"/>
              </w:rPr>
              <w:t>D.2 Modello di prezzi e ricavi, modello finanziario</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C55B32" w:rsidRDefault="00C55B32" w:rsidP="00D775F5">
            <w:pPr>
              <w:rPr>
                <w:rFonts w:ascii="Verdana" w:hAnsi="Verdana" w:cs="Arial"/>
                <w:b/>
                <w:bCs/>
                <w:szCs w:val="20"/>
              </w:rPr>
            </w:pPr>
          </w:p>
          <w:p w:rsidR="00923C15" w:rsidRPr="00C55B32" w:rsidRDefault="00B65493" w:rsidP="00D775F5">
            <w:pPr>
              <w:rPr>
                <w:rFonts w:ascii="Verdana" w:hAnsi="Verdana" w:cs="Arial"/>
                <w:b/>
                <w:bCs/>
                <w:szCs w:val="20"/>
              </w:rPr>
            </w:pPr>
            <w:r w:rsidRPr="00C55B32">
              <w:rPr>
                <w:rFonts w:ascii="Verdana" w:hAnsi="Verdana" w:cs="Arial"/>
                <w:b/>
                <w:bCs/>
                <w:szCs w:val="20"/>
              </w:rPr>
              <w:lastRenderedPageBreak/>
              <w:t xml:space="preserve">D.3 Modello di </w:t>
            </w:r>
            <w:proofErr w:type="spellStart"/>
            <w:r w:rsidRPr="00C55B32">
              <w:rPr>
                <w:rFonts w:ascii="Verdana" w:hAnsi="Verdana" w:cs="Arial"/>
                <w:b/>
                <w:bCs/>
                <w:szCs w:val="20"/>
              </w:rPr>
              <w:t>Eco-design</w:t>
            </w:r>
            <w:proofErr w:type="spellEnd"/>
            <w:r w:rsidRPr="00C55B32">
              <w:rPr>
                <w:rFonts w:ascii="Verdana" w:hAnsi="Verdana" w:cs="Arial"/>
                <w:b/>
                <w:bCs/>
                <w:szCs w:val="20"/>
              </w:rPr>
              <w:t>, prodotti “verdi”, sinergia dei sottoprodotti,</w:t>
            </w:r>
          </w:p>
          <w:p w:rsidR="00B65493" w:rsidRPr="00C55B32" w:rsidRDefault="00B65493" w:rsidP="00D775F5">
            <w:pPr>
              <w:rPr>
                <w:rFonts w:ascii="Verdana" w:hAnsi="Verdana" w:cs="Arial"/>
                <w:b/>
                <w:bCs/>
                <w:szCs w:val="20"/>
              </w:rPr>
            </w:pPr>
            <w:r w:rsidRPr="00C55B32">
              <w:rPr>
                <w:rFonts w:ascii="Verdana" w:hAnsi="Verdana" w:cs="Arial"/>
                <w:b/>
                <w:bCs/>
                <w:szCs w:val="20"/>
              </w:rPr>
              <w:t>rasoi e lame “verdi”</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C55B32" w:rsidRDefault="00B65493" w:rsidP="00D775F5">
            <w:pPr>
              <w:rPr>
                <w:rFonts w:ascii="Verdana" w:hAnsi="Verdana" w:cs="Arial"/>
                <w:b/>
                <w:bCs/>
                <w:szCs w:val="20"/>
              </w:rPr>
            </w:pPr>
            <w:r w:rsidRPr="00C55B32">
              <w:rPr>
                <w:rFonts w:ascii="Verdana" w:hAnsi="Verdana" w:cs="Arial"/>
                <w:b/>
                <w:bCs/>
                <w:szCs w:val="20"/>
              </w:rPr>
              <w:lastRenderedPageBreak/>
              <w:t>D.4 Simbiosi industriale, “</w:t>
            </w:r>
            <w:proofErr w:type="spellStart"/>
            <w:r w:rsidRPr="00C55B32">
              <w:rPr>
                <w:rFonts w:ascii="Verdana" w:hAnsi="Verdana" w:cs="Arial"/>
                <w:b/>
                <w:bCs/>
                <w:szCs w:val="20"/>
              </w:rPr>
              <w:t>cradle-to-cradle</w:t>
            </w:r>
            <w:proofErr w:type="spellEnd"/>
            <w:r w:rsidRPr="00C55B32">
              <w:rPr>
                <w:rFonts w:ascii="Verdana" w:hAnsi="Verdana" w:cs="Arial"/>
                <w:b/>
                <w:bCs/>
                <w:szCs w:val="20"/>
              </w:rPr>
              <w:t>”, modello “</w:t>
            </w:r>
            <w:proofErr w:type="spellStart"/>
            <w:r w:rsidRPr="00C55B32">
              <w:rPr>
                <w:rFonts w:ascii="Verdana" w:hAnsi="Verdana" w:cs="Arial"/>
                <w:b/>
                <w:bCs/>
                <w:szCs w:val="20"/>
              </w:rPr>
              <w:t>closing-the-loop</w:t>
            </w:r>
            <w:proofErr w:type="spellEnd"/>
            <w:r w:rsidRPr="00C55B32">
              <w:rPr>
                <w:rFonts w:ascii="Verdana" w:hAnsi="Verdana" w:cs="Arial"/>
                <w:b/>
                <w:bCs/>
                <w:szCs w:val="20"/>
              </w:rPr>
              <w:t>” (chiusura del cerchio)</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3801FD" w:rsidRPr="00B259B5" w:rsidTr="003801FD">
        <w:tc>
          <w:tcPr>
            <w:tcW w:w="93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C55B32" w:rsidRDefault="00B65493" w:rsidP="00D775F5">
            <w:pPr>
              <w:rPr>
                <w:rFonts w:ascii="Verdana" w:hAnsi="Verdana" w:cs="Arial"/>
                <w:b/>
                <w:bCs/>
                <w:szCs w:val="20"/>
              </w:rPr>
            </w:pPr>
            <w:r w:rsidRPr="00C55B32">
              <w:rPr>
                <w:rFonts w:ascii="Verdana" w:hAnsi="Verdana" w:cs="Arial"/>
                <w:b/>
                <w:bCs/>
                <w:szCs w:val="20"/>
              </w:rPr>
              <w:t>D.5 Gestione ecosostenibile della catena di fornitura, accorciamento della catena di fornitura</w:t>
            </w:r>
          </w:p>
        </w:tc>
        <w:tc>
          <w:tcPr>
            <w:tcW w:w="46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664"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0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6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3"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3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bl>
    <w:p w:rsidR="00B65493" w:rsidRPr="00B259B5" w:rsidRDefault="00B65493" w:rsidP="00B65493">
      <w:pPr>
        <w:shd w:val="clear" w:color="auto" w:fill="FFFFFF"/>
        <w:rPr>
          <w:rFonts w:ascii="Verdana" w:hAnsi="Verdana" w:cs="Arial"/>
          <w:sz w:val="20"/>
          <w:szCs w:val="20"/>
        </w:rPr>
      </w:pPr>
    </w:p>
    <w:p w:rsidR="00B65493" w:rsidRPr="00B259B5" w:rsidRDefault="00B65493" w:rsidP="00923C15">
      <w:pPr>
        <w:shd w:val="clear" w:color="auto" w:fill="FFFFFF"/>
        <w:rPr>
          <w:rFonts w:ascii="Verdana" w:hAnsi="Verdana" w:cs="Arial"/>
          <w:sz w:val="20"/>
          <w:szCs w:val="20"/>
        </w:rPr>
      </w:pPr>
      <w:r w:rsidRPr="00B259B5">
        <w:rPr>
          <w:rFonts w:ascii="Verdana" w:hAnsi="Verdana" w:cs="Arial"/>
          <w:sz w:val="20"/>
          <w:szCs w:val="20"/>
        </w:rPr>
        <w:t xml:space="preserve">7. Quali dei seguenti </w:t>
      </w:r>
      <w:r w:rsidRPr="00B259B5">
        <w:rPr>
          <w:rFonts w:ascii="Verdana" w:hAnsi="Verdana" w:cs="Arial"/>
          <w:bCs/>
          <w:sz w:val="20"/>
          <w:szCs w:val="20"/>
        </w:rPr>
        <w:t xml:space="preserve">già ben stabili modelli di business circolare </w:t>
      </w:r>
      <w:r w:rsidRPr="00B259B5">
        <w:rPr>
          <w:rFonts w:ascii="Verdana" w:hAnsi="Verdana" w:cs="Arial"/>
          <w:sz w:val="20"/>
          <w:szCs w:val="20"/>
        </w:rPr>
        <w:t xml:space="preserve"> sono da voi conosciuti o sono stati già implementati dalla vostra azienda? (Più di una risposta possibile) </w:t>
      </w:r>
      <w:r w:rsidRPr="00B259B5">
        <w:rPr>
          <w:rFonts w:ascii="Verdana" w:hAnsi="Verdana" w:cs="Arial"/>
          <w:sz w:val="20"/>
          <w:szCs w:val="20"/>
        </w:rPr>
        <w:br/>
      </w:r>
    </w:p>
    <w:tbl>
      <w:tblPr>
        <w:tblW w:w="5425" w:type="pct"/>
        <w:tblLayout w:type="fixed"/>
        <w:tblCellMar>
          <w:top w:w="15" w:type="dxa"/>
          <w:left w:w="15" w:type="dxa"/>
          <w:bottom w:w="15" w:type="dxa"/>
          <w:right w:w="15" w:type="dxa"/>
        </w:tblCellMar>
        <w:tblLook w:val="04A0"/>
      </w:tblPr>
      <w:tblGrid>
        <w:gridCol w:w="2419"/>
        <w:gridCol w:w="1134"/>
        <w:gridCol w:w="992"/>
        <w:gridCol w:w="992"/>
        <w:gridCol w:w="283"/>
        <w:gridCol w:w="1277"/>
        <w:gridCol w:w="992"/>
        <w:gridCol w:w="1275"/>
        <w:gridCol w:w="1419"/>
      </w:tblGrid>
      <w:tr w:rsidR="00B259B5" w:rsidRPr="00B259B5" w:rsidTr="002D0E76">
        <w:trPr>
          <w:tblHeader/>
        </w:trPr>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shd w:val="clear" w:color="auto" w:fill="FFFFFF"/>
              <w:rPr>
                <w:rFonts w:ascii="Verdana" w:hAnsi="Verdana" w:cs="Arial"/>
                <w:sz w:val="20"/>
                <w:szCs w:val="20"/>
              </w:rPr>
            </w:pP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D0E76" w:rsidRPr="00B259B5" w:rsidRDefault="00B65493" w:rsidP="00D775F5">
            <w:pPr>
              <w:rPr>
                <w:rFonts w:ascii="Verdana" w:hAnsi="Verdana" w:cs="Arial"/>
                <w:b/>
                <w:bCs/>
                <w:szCs w:val="18"/>
              </w:rPr>
            </w:pPr>
            <w:r w:rsidRPr="00B259B5">
              <w:rPr>
                <w:rFonts w:ascii="Verdana" w:hAnsi="Verdana" w:cs="Arial"/>
                <w:b/>
                <w:bCs/>
                <w:szCs w:val="18"/>
              </w:rPr>
              <w:t>Non applica</w:t>
            </w:r>
          </w:p>
          <w:p w:rsidR="00B65493" w:rsidRPr="00B259B5" w:rsidRDefault="00B65493" w:rsidP="00D775F5">
            <w:pPr>
              <w:rPr>
                <w:rFonts w:ascii="Verdana" w:hAnsi="Verdana" w:cs="Arial"/>
                <w:b/>
                <w:bCs/>
                <w:szCs w:val="18"/>
              </w:rPr>
            </w:pPr>
            <w:r w:rsidRPr="00B259B5">
              <w:rPr>
                <w:rFonts w:ascii="Verdana" w:hAnsi="Verdana" w:cs="Arial"/>
                <w:b/>
                <w:bCs/>
                <w:szCs w:val="18"/>
              </w:rPr>
              <w:t>bile</w:t>
            </w: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D0E76" w:rsidRPr="00B259B5" w:rsidRDefault="002D0E76" w:rsidP="00D775F5">
            <w:pPr>
              <w:rPr>
                <w:rFonts w:ascii="Verdana" w:hAnsi="Verdana" w:cs="Arial"/>
                <w:b/>
                <w:bCs/>
                <w:szCs w:val="18"/>
              </w:rPr>
            </w:pPr>
            <w:proofErr w:type="spellStart"/>
            <w:r w:rsidRPr="00B259B5">
              <w:rPr>
                <w:rFonts w:ascii="Verdana" w:hAnsi="Verdana" w:cs="Arial"/>
                <w:b/>
                <w:bCs/>
                <w:szCs w:val="18"/>
              </w:rPr>
              <w:t>S</w:t>
            </w:r>
            <w:r w:rsidR="00B65493" w:rsidRPr="00B259B5">
              <w:rPr>
                <w:rFonts w:ascii="Verdana" w:hAnsi="Verdana" w:cs="Arial"/>
                <w:b/>
                <w:bCs/>
                <w:szCs w:val="18"/>
              </w:rPr>
              <w:t>cono</w:t>
            </w:r>
            <w:proofErr w:type="spellEnd"/>
          </w:p>
          <w:p w:rsidR="00B65493" w:rsidRPr="00B259B5" w:rsidRDefault="00B65493" w:rsidP="00D775F5">
            <w:pPr>
              <w:rPr>
                <w:rFonts w:ascii="Verdana" w:hAnsi="Verdana" w:cs="Arial"/>
                <w:b/>
                <w:bCs/>
                <w:szCs w:val="18"/>
              </w:rPr>
            </w:pPr>
            <w:proofErr w:type="spellStart"/>
            <w:r w:rsidRPr="00B259B5">
              <w:rPr>
                <w:rFonts w:ascii="Verdana" w:hAnsi="Verdana" w:cs="Arial"/>
                <w:b/>
                <w:bCs/>
                <w:szCs w:val="18"/>
              </w:rPr>
              <w:t>sciuto</w:t>
            </w:r>
            <w:proofErr w:type="spellEnd"/>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Cs w:val="18"/>
              </w:rPr>
            </w:pPr>
            <w:r w:rsidRPr="00B259B5">
              <w:rPr>
                <w:rFonts w:ascii="Verdana" w:hAnsi="Verdana" w:cs="Arial"/>
                <w:b/>
                <w:bCs/>
                <w:szCs w:val="18"/>
              </w:rPr>
              <w:t>Poco cono</w:t>
            </w:r>
            <w:r w:rsidR="002D0E76" w:rsidRPr="00B259B5">
              <w:rPr>
                <w:rFonts w:ascii="Verdana" w:hAnsi="Verdana" w:cs="Arial"/>
                <w:b/>
                <w:bCs/>
                <w:szCs w:val="18"/>
              </w:rPr>
              <w:t>-</w:t>
            </w:r>
            <w:r w:rsidRPr="00B259B5">
              <w:rPr>
                <w:rFonts w:ascii="Verdana" w:hAnsi="Verdana" w:cs="Arial"/>
                <w:b/>
                <w:bCs/>
                <w:szCs w:val="18"/>
              </w:rPr>
              <w:t>sciuto</w:t>
            </w:r>
          </w:p>
        </w:tc>
        <w:tc>
          <w:tcPr>
            <w:tcW w:w="723"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Cs w:val="18"/>
              </w:rPr>
            </w:pPr>
            <w:r w:rsidRPr="00B259B5">
              <w:rPr>
                <w:rFonts w:ascii="Verdana" w:hAnsi="Verdana" w:cs="Arial"/>
                <w:b/>
                <w:bCs/>
                <w:szCs w:val="18"/>
              </w:rPr>
              <w:t>In qualche modo cono</w:t>
            </w:r>
            <w:r w:rsidR="002D0E76" w:rsidRPr="00B259B5">
              <w:rPr>
                <w:rFonts w:ascii="Verdana" w:hAnsi="Verdana" w:cs="Arial"/>
                <w:b/>
                <w:bCs/>
                <w:szCs w:val="18"/>
              </w:rPr>
              <w:t>-</w:t>
            </w:r>
            <w:r w:rsidRPr="00B259B5">
              <w:rPr>
                <w:rFonts w:ascii="Verdana" w:hAnsi="Verdana" w:cs="Arial"/>
                <w:b/>
                <w:bCs/>
                <w:szCs w:val="18"/>
              </w:rPr>
              <w:t>sciuto</w:t>
            </w: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Cs w:val="18"/>
              </w:rPr>
            </w:pPr>
            <w:r w:rsidRPr="00B259B5">
              <w:rPr>
                <w:rFonts w:ascii="Verdana" w:hAnsi="Verdana" w:cs="Arial"/>
                <w:b/>
                <w:bCs/>
                <w:szCs w:val="18"/>
              </w:rPr>
              <w:t>Cono</w:t>
            </w:r>
            <w:r w:rsidR="002D0E76" w:rsidRPr="00B259B5">
              <w:rPr>
                <w:rFonts w:ascii="Verdana" w:hAnsi="Verdana" w:cs="Arial"/>
                <w:b/>
                <w:bCs/>
                <w:szCs w:val="18"/>
              </w:rPr>
              <w:t>-</w:t>
            </w:r>
            <w:r w:rsidRPr="00B259B5">
              <w:rPr>
                <w:rFonts w:ascii="Verdana" w:hAnsi="Verdana" w:cs="Arial"/>
                <w:b/>
                <w:bCs/>
                <w:szCs w:val="18"/>
              </w:rPr>
              <w:t>sciuto</w:t>
            </w: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Cs w:val="18"/>
              </w:rPr>
            </w:pPr>
            <w:r w:rsidRPr="00B259B5">
              <w:rPr>
                <w:rFonts w:ascii="Verdana" w:hAnsi="Verdana" w:cs="Arial"/>
                <w:b/>
                <w:bCs/>
                <w:szCs w:val="18"/>
              </w:rPr>
              <w:t>Molto familiare</w:t>
            </w: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Cs w:val="18"/>
              </w:rPr>
            </w:pPr>
            <w:r w:rsidRPr="00B259B5">
              <w:rPr>
                <w:rFonts w:ascii="Verdana" w:hAnsi="Verdana" w:cs="Arial"/>
                <w:b/>
                <w:bCs/>
                <w:szCs w:val="18"/>
              </w:rPr>
              <w:t>E’ il nostro modello di business</w:t>
            </w: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A. </w:t>
            </w:r>
            <w:r w:rsidRPr="00B259B5">
              <w:rPr>
                <w:rFonts w:ascii="Verdana" w:hAnsi="Verdana" w:cs="Arial"/>
                <w:b/>
                <w:bCs/>
                <w:sz w:val="20"/>
                <w:szCs w:val="20"/>
                <w:u w:val="single"/>
              </w:rPr>
              <w:t>Modelli di riutilizzo</w:t>
            </w:r>
            <w:r w:rsidRPr="00B259B5">
              <w:rPr>
                <w:rFonts w:ascii="Verdana" w:hAnsi="Verdana" w:cs="Arial"/>
                <w:b/>
                <w:bCs/>
                <w:sz w:val="20"/>
                <w:szCs w:val="20"/>
              </w:rPr>
              <w:t xml:space="preserve">, nei quali un oggetto e utilizzato nuovamente, alle volte per il suo </w:t>
            </w:r>
            <w:r w:rsidRPr="00B259B5">
              <w:rPr>
                <w:rFonts w:ascii="Verdana" w:hAnsi="Verdana" w:cs="Arial"/>
                <w:b/>
                <w:bCs/>
                <w:sz w:val="20"/>
                <w:szCs w:val="20"/>
              </w:rPr>
              <w:lastRenderedPageBreak/>
              <w:t>utilizzo originario, altre in un modo totalmente differente.</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723"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lastRenderedPageBreak/>
              <w:t xml:space="preserve">A.1 Network di riutilizzo,  </w:t>
            </w:r>
            <w:proofErr w:type="spellStart"/>
            <w:r w:rsidRPr="00B259B5">
              <w:rPr>
                <w:rFonts w:ascii="Verdana" w:hAnsi="Verdana" w:cs="Arial"/>
                <w:b/>
                <w:bCs/>
                <w:sz w:val="20"/>
                <w:szCs w:val="20"/>
              </w:rPr>
              <w:t>remarketing</w:t>
            </w:r>
            <w:proofErr w:type="spellEnd"/>
            <w:r w:rsidRPr="00B259B5">
              <w:rPr>
                <w:rFonts w:ascii="Verdana" w:hAnsi="Verdana" w:cs="Arial"/>
                <w:b/>
                <w:bCs/>
                <w:sz w:val="20"/>
                <w:szCs w:val="20"/>
              </w:rPr>
              <w:t xml:space="preserve"> di prodotto, piattaforma di scambio di beni usati, vendita beni usati </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723"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A.2 Prolungamento utilizzabilità di prodotto, allungamento vita prodotto, rivitalizzazione di prodotti</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A.3 Riutilizzo materiali riciclati, sinergia dei sottoprodotti, simbiosi industriale, piattaforma on line di scambio degli scarti/rifiuti</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A.4 Sistemi di fornitura circolare, gestione del ripristino</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B. </w:t>
            </w:r>
            <w:r w:rsidRPr="00B259B5">
              <w:rPr>
                <w:rFonts w:ascii="Verdana" w:hAnsi="Verdana" w:cs="Arial"/>
                <w:b/>
                <w:bCs/>
                <w:sz w:val="20"/>
                <w:szCs w:val="20"/>
                <w:u w:val="single"/>
              </w:rPr>
              <w:t>Modelli di riparazione</w:t>
            </w:r>
            <w:r w:rsidRPr="00B259B5">
              <w:rPr>
                <w:rFonts w:ascii="Verdana" w:hAnsi="Verdana" w:cs="Arial"/>
                <w:b/>
                <w:bCs/>
                <w:sz w:val="20"/>
                <w:szCs w:val="20"/>
              </w:rPr>
              <w:t xml:space="preserve">, allungamento </w:t>
            </w:r>
            <w:r w:rsidRPr="00B259B5">
              <w:rPr>
                <w:rFonts w:ascii="Verdana" w:hAnsi="Verdana" w:cs="Arial"/>
                <w:b/>
                <w:bCs/>
                <w:sz w:val="20"/>
                <w:szCs w:val="20"/>
              </w:rPr>
              <w:lastRenderedPageBreak/>
              <w:t>della vita dei beni tramite l’aggiustamento delle parti danneggiate o consumate</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lastRenderedPageBreak/>
              <w:t xml:space="preserve">B.1 Modello di </w:t>
            </w:r>
            <w:proofErr w:type="spellStart"/>
            <w:r w:rsidRPr="00B259B5">
              <w:rPr>
                <w:rFonts w:ascii="Verdana" w:hAnsi="Verdana" w:cs="Arial"/>
                <w:b/>
                <w:bCs/>
                <w:sz w:val="20"/>
                <w:szCs w:val="20"/>
              </w:rPr>
              <w:t>serviziodellariparazione</w:t>
            </w:r>
            <w:proofErr w:type="spellEnd"/>
            <w:r w:rsidRPr="00B259B5">
              <w:rPr>
                <w:rFonts w:ascii="Verdana" w:hAnsi="Verdana" w:cs="Arial"/>
                <w:b/>
                <w:bCs/>
                <w:sz w:val="20"/>
                <w:szCs w:val="20"/>
              </w:rPr>
              <w:t>,</w:t>
            </w:r>
            <w:proofErr w:type="spellStart"/>
            <w:r w:rsidRPr="00B259B5">
              <w:rPr>
                <w:rFonts w:ascii="Verdana" w:hAnsi="Verdana" w:cs="Arial"/>
                <w:b/>
                <w:bCs/>
                <w:sz w:val="20"/>
                <w:szCs w:val="20"/>
              </w:rPr>
              <w:t>operazone</w:t>
            </w:r>
            <w:proofErr w:type="spellEnd"/>
            <w:r w:rsidRPr="00B259B5">
              <w:rPr>
                <w:rFonts w:ascii="Verdana" w:hAnsi="Verdana" w:cs="Arial"/>
                <w:b/>
                <w:bCs/>
                <w:sz w:val="20"/>
                <w:szCs w:val="20"/>
              </w:rPr>
              <w:t xml:space="preserve"> di servizio della riparazione, sfruttamento del gap di riparazione</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B.2 Noleggio basato sulla riparazione </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B.3 Servizio di riparazione di beni fuori garanzia </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B.4 Assistenza cliente</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C. Modelli di rifacimento e ricondizionamento prodotti usati in “come nuovi”,ricreando le originali </w:t>
            </w:r>
            <w:proofErr w:type="spellStart"/>
            <w:r w:rsidRPr="00B259B5">
              <w:rPr>
                <w:rFonts w:ascii="Verdana" w:hAnsi="Verdana" w:cs="Arial"/>
                <w:b/>
                <w:bCs/>
                <w:sz w:val="20"/>
                <w:szCs w:val="20"/>
              </w:rPr>
              <w:t>funzionalitàdel</w:t>
            </w:r>
            <w:proofErr w:type="spellEnd"/>
            <w:r w:rsidRPr="00B259B5">
              <w:rPr>
                <w:rFonts w:ascii="Verdana" w:hAnsi="Verdana" w:cs="Arial"/>
                <w:b/>
                <w:bCs/>
                <w:sz w:val="20"/>
                <w:szCs w:val="20"/>
              </w:rPr>
              <w:t xml:space="preserve"> prodotto</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C.1 Modello di ricondizionam</w:t>
            </w:r>
            <w:r w:rsidR="002D0E76" w:rsidRPr="00B259B5">
              <w:rPr>
                <w:rFonts w:ascii="Verdana" w:hAnsi="Verdana" w:cs="Arial"/>
                <w:b/>
                <w:bCs/>
                <w:sz w:val="20"/>
                <w:szCs w:val="20"/>
              </w:rPr>
              <w:t>ento,</w:t>
            </w:r>
            <w:r w:rsidRPr="00B259B5">
              <w:rPr>
                <w:rFonts w:ascii="Verdana" w:hAnsi="Verdana" w:cs="Arial"/>
                <w:b/>
                <w:bCs/>
                <w:sz w:val="20"/>
                <w:szCs w:val="20"/>
              </w:rPr>
              <w:t xml:space="preserve">estensione della durata del prodotto, </w:t>
            </w:r>
            <w:r w:rsidRPr="00B259B5">
              <w:rPr>
                <w:rFonts w:ascii="Verdana" w:hAnsi="Verdana" w:cs="Arial"/>
                <w:b/>
                <w:bCs/>
                <w:sz w:val="20"/>
                <w:szCs w:val="20"/>
              </w:rPr>
              <w:lastRenderedPageBreak/>
              <w:t>estensione del valore del prodotto, prodotto come nuovo</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lastRenderedPageBreak/>
              <w:t>C.2 Modello di rigenerazione, gestione del reso</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C.3 Vendita prodotti rigenerati/</w:t>
            </w:r>
            <w:proofErr w:type="spellStart"/>
            <w:r w:rsidRPr="00B259B5">
              <w:rPr>
                <w:rFonts w:ascii="Verdana" w:hAnsi="Verdana" w:cs="Arial"/>
                <w:b/>
                <w:bCs/>
                <w:sz w:val="20"/>
                <w:szCs w:val="20"/>
              </w:rPr>
              <w:t>remarketing</w:t>
            </w:r>
            <w:proofErr w:type="spellEnd"/>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C.4 Miglioramento della performance di prodotto, riprogettazione del prodotto </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 xml:space="preserve">D. Riciclaggio, </w:t>
            </w:r>
            <w:r w:rsidRPr="00B259B5">
              <w:rPr>
                <w:rFonts w:ascii="Verdana" w:hAnsi="Verdana" w:cs="Arial"/>
                <w:b/>
                <w:bCs/>
                <w:sz w:val="20"/>
                <w:szCs w:val="20"/>
                <w:u w:val="single"/>
              </w:rPr>
              <w:t>“</w:t>
            </w:r>
            <w:proofErr w:type="spellStart"/>
            <w:r w:rsidRPr="00B259B5">
              <w:rPr>
                <w:rFonts w:ascii="Verdana" w:hAnsi="Verdana" w:cs="Arial"/>
                <w:b/>
                <w:bCs/>
                <w:sz w:val="20"/>
                <w:szCs w:val="20"/>
                <w:u w:val="single"/>
              </w:rPr>
              <w:t>upcycling</w:t>
            </w:r>
            <w:proofErr w:type="spellEnd"/>
            <w:r w:rsidRPr="00B259B5">
              <w:rPr>
                <w:rFonts w:ascii="Verdana" w:hAnsi="Verdana" w:cs="Arial"/>
                <w:b/>
                <w:bCs/>
                <w:sz w:val="20"/>
                <w:szCs w:val="20"/>
                <w:u w:val="single"/>
              </w:rPr>
              <w:t>”/</w:t>
            </w:r>
            <w:r w:rsidRPr="00B259B5">
              <w:rPr>
                <w:rFonts w:ascii="Verdana" w:hAnsi="Verdana" w:cs="Arial"/>
                <w:b/>
                <w:bCs/>
                <w:sz w:val="20"/>
                <w:szCs w:val="20"/>
              </w:rPr>
              <w:t xml:space="preserve"> miglioramento.</w:t>
            </w:r>
          </w:p>
          <w:p w:rsidR="00B65493" w:rsidRPr="00B259B5" w:rsidRDefault="00B65493" w:rsidP="00D775F5">
            <w:pPr>
              <w:rPr>
                <w:rFonts w:ascii="Verdana" w:hAnsi="Verdana" w:cs="Arial"/>
                <w:b/>
                <w:bCs/>
                <w:sz w:val="20"/>
                <w:szCs w:val="20"/>
              </w:rPr>
            </w:pPr>
            <w:r w:rsidRPr="00B259B5">
              <w:rPr>
                <w:rFonts w:ascii="Verdana" w:hAnsi="Verdana" w:cs="Arial"/>
                <w:b/>
                <w:bCs/>
                <w:sz w:val="20"/>
                <w:szCs w:val="20"/>
              </w:rPr>
              <w:t>Il riciclaggio co</w:t>
            </w:r>
            <w:r w:rsidR="002D0E76" w:rsidRPr="00B259B5">
              <w:rPr>
                <w:rFonts w:ascii="Verdana" w:hAnsi="Verdana" w:cs="Arial"/>
                <w:b/>
                <w:bCs/>
                <w:sz w:val="20"/>
                <w:szCs w:val="20"/>
              </w:rPr>
              <w:t>mporta in genere la raccolta, r</w:t>
            </w:r>
            <w:r w:rsidRPr="00B259B5">
              <w:rPr>
                <w:rFonts w:ascii="Verdana" w:hAnsi="Verdana" w:cs="Arial"/>
                <w:b/>
                <w:bCs/>
                <w:sz w:val="20"/>
                <w:szCs w:val="20"/>
              </w:rPr>
              <w:t>imozione/pulizia di sostanze tossiche, lo smantellamento, la raffinazione e la vendita di</w:t>
            </w:r>
            <w:r w:rsidR="002D0E76" w:rsidRPr="00B259B5">
              <w:rPr>
                <w:rFonts w:ascii="Verdana" w:hAnsi="Verdana" w:cs="Arial"/>
                <w:b/>
                <w:bCs/>
                <w:sz w:val="20"/>
                <w:szCs w:val="20"/>
              </w:rPr>
              <w:t xml:space="preserve"> materiali usati, mentre l’”</w:t>
            </w:r>
            <w:proofErr w:type="spellStart"/>
            <w:r w:rsidR="002D0E76" w:rsidRPr="00B259B5">
              <w:rPr>
                <w:rFonts w:ascii="Verdana" w:hAnsi="Verdana" w:cs="Arial"/>
                <w:b/>
                <w:bCs/>
                <w:sz w:val="20"/>
                <w:szCs w:val="20"/>
              </w:rPr>
              <w:t>upcy</w:t>
            </w:r>
            <w:r w:rsidRPr="00B259B5">
              <w:rPr>
                <w:rFonts w:ascii="Verdana" w:hAnsi="Verdana" w:cs="Arial"/>
                <w:b/>
                <w:bCs/>
                <w:sz w:val="20"/>
                <w:szCs w:val="20"/>
              </w:rPr>
              <w:t>cling</w:t>
            </w:r>
            <w:proofErr w:type="spellEnd"/>
            <w:r w:rsidRPr="00B259B5">
              <w:rPr>
                <w:rFonts w:ascii="Verdana" w:hAnsi="Verdana" w:cs="Arial"/>
                <w:b/>
                <w:bCs/>
                <w:sz w:val="20"/>
                <w:szCs w:val="20"/>
              </w:rPr>
              <w:t xml:space="preserve">” comporta l’aggiunta di valore attraverso l’usabilità e l’estensione della </w:t>
            </w:r>
            <w:r w:rsidRPr="00B259B5">
              <w:rPr>
                <w:rFonts w:ascii="Verdana" w:hAnsi="Verdana" w:cs="Arial"/>
                <w:b/>
                <w:bCs/>
                <w:sz w:val="20"/>
                <w:szCs w:val="20"/>
              </w:rPr>
              <w:lastRenderedPageBreak/>
              <w:t>vita.</w:t>
            </w:r>
          </w:p>
          <w:p w:rsidR="00B65493" w:rsidRPr="00B259B5" w:rsidRDefault="00B65493" w:rsidP="00D775F5">
            <w:pPr>
              <w:rPr>
                <w:rFonts w:ascii="Verdana" w:hAnsi="Verdana" w:cs="Arial"/>
                <w:b/>
                <w:bCs/>
                <w:sz w:val="20"/>
                <w:szCs w:val="20"/>
              </w:rPr>
            </w:pP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lastRenderedPageBreak/>
              <w:t>D.1 “</w:t>
            </w:r>
            <w:proofErr w:type="spellStart"/>
            <w:r w:rsidRPr="00B259B5">
              <w:rPr>
                <w:rFonts w:ascii="Verdana" w:hAnsi="Verdana" w:cs="Arial"/>
                <w:b/>
                <w:bCs/>
                <w:sz w:val="20"/>
                <w:szCs w:val="20"/>
              </w:rPr>
              <w:t>upcycling</w:t>
            </w:r>
            <w:proofErr w:type="spellEnd"/>
            <w:r w:rsidRPr="00B259B5">
              <w:rPr>
                <w:rFonts w:ascii="Verdana" w:hAnsi="Verdana" w:cs="Arial"/>
                <w:b/>
                <w:bCs/>
                <w:sz w:val="20"/>
                <w:szCs w:val="20"/>
              </w:rPr>
              <w:t>” di prodotto e di sottoprodotto</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2D0E76" w:rsidP="00D775F5">
            <w:pPr>
              <w:rPr>
                <w:rFonts w:ascii="Verdana" w:hAnsi="Verdana" w:cs="Arial"/>
                <w:b/>
                <w:bCs/>
                <w:sz w:val="20"/>
                <w:szCs w:val="20"/>
              </w:rPr>
            </w:pPr>
            <w:r w:rsidRPr="00B259B5">
              <w:rPr>
                <w:rFonts w:ascii="Verdana" w:hAnsi="Verdana" w:cs="Arial"/>
                <w:b/>
                <w:bCs/>
                <w:sz w:val="20"/>
                <w:szCs w:val="20"/>
              </w:rPr>
              <w:t>D.2 “</w:t>
            </w:r>
            <w:proofErr w:type="spellStart"/>
            <w:r w:rsidRPr="00B259B5">
              <w:rPr>
                <w:rFonts w:ascii="Verdana" w:hAnsi="Verdana" w:cs="Arial"/>
                <w:b/>
                <w:bCs/>
                <w:sz w:val="20"/>
                <w:szCs w:val="20"/>
              </w:rPr>
              <w:t>upcy</w:t>
            </w:r>
            <w:r w:rsidR="00B65493" w:rsidRPr="00B259B5">
              <w:rPr>
                <w:rFonts w:ascii="Verdana" w:hAnsi="Verdana" w:cs="Arial"/>
                <w:b/>
                <w:bCs/>
                <w:sz w:val="20"/>
                <w:szCs w:val="20"/>
              </w:rPr>
              <w:t>cling</w:t>
            </w:r>
            <w:proofErr w:type="spellEnd"/>
            <w:r w:rsidR="00B65493" w:rsidRPr="00B259B5">
              <w:rPr>
                <w:rFonts w:ascii="Verdana" w:hAnsi="Verdana" w:cs="Arial"/>
                <w:b/>
                <w:bCs/>
                <w:sz w:val="20"/>
                <w:szCs w:val="20"/>
              </w:rPr>
              <w:t>” di scarti</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D.3 riciclaggio post consumo, riciclaggio scarti</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B259B5"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D.4 Sistemi di produzione “</w:t>
            </w:r>
            <w:proofErr w:type="spellStart"/>
            <w:r w:rsidRPr="00B259B5">
              <w:rPr>
                <w:rFonts w:ascii="Verdana" w:hAnsi="Verdana" w:cs="Arial"/>
                <w:b/>
                <w:bCs/>
                <w:sz w:val="20"/>
                <w:szCs w:val="20"/>
              </w:rPr>
              <w:t>Closed-loop</w:t>
            </w:r>
            <w:proofErr w:type="spellEnd"/>
            <w:r w:rsidRPr="00B259B5">
              <w:rPr>
                <w:rFonts w:ascii="Verdana" w:hAnsi="Verdana" w:cs="Arial"/>
                <w:b/>
                <w:bCs/>
                <w:sz w:val="20"/>
                <w:szCs w:val="20"/>
              </w:rPr>
              <w:t xml:space="preserve">”, </w:t>
            </w:r>
            <w:proofErr w:type="spellStart"/>
            <w:r w:rsidRPr="00B259B5">
              <w:rPr>
                <w:rFonts w:ascii="Verdana" w:hAnsi="Verdana" w:cs="Arial"/>
                <w:b/>
                <w:bCs/>
                <w:szCs w:val="18"/>
              </w:rPr>
              <w:t>rimaterializzazione</w:t>
            </w:r>
            <w:proofErr w:type="spellEnd"/>
            <w:r w:rsidRPr="00B259B5">
              <w:rPr>
                <w:rFonts w:ascii="Verdana" w:hAnsi="Verdana" w:cs="Arial"/>
                <w:b/>
                <w:bCs/>
                <w:szCs w:val="18"/>
              </w:rPr>
              <w:t>, simbiosi industriale</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r w:rsidR="002D0E76" w:rsidRPr="00B259B5" w:rsidTr="002D0E76">
        <w:tc>
          <w:tcPr>
            <w:tcW w:w="112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r w:rsidRPr="00B259B5">
              <w:rPr>
                <w:rFonts w:ascii="Verdana" w:hAnsi="Verdana" w:cs="Arial"/>
                <w:b/>
                <w:bCs/>
                <w:sz w:val="20"/>
                <w:szCs w:val="20"/>
              </w:rPr>
              <w:t>D.5 Gestione dei rifiuti/scarti, generazione di sottoprodotto da risorse di riutilizzo scarti/rifiuti</w:t>
            </w:r>
          </w:p>
        </w:tc>
        <w:tc>
          <w:tcPr>
            <w:tcW w:w="526"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b/>
                <w:bCs/>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gridSpan w:val="2"/>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2"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46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59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c>
          <w:tcPr>
            <w:tcW w:w="658"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B65493" w:rsidRPr="00B259B5" w:rsidRDefault="00B65493" w:rsidP="00D775F5">
            <w:pPr>
              <w:rPr>
                <w:rFonts w:ascii="Verdana" w:hAnsi="Verdana" w:cs="Arial"/>
                <w:sz w:val="20"/>
                <w:szCs w:val="20"/>
              </w:rPr>
            </w:pPr>
          </w:p>
        </w:tc>
      </w:tr>
    </w:tbl>
    <w:p w:rsidR="001A3E60" w:rsidRPr="00C23AB9" w:rsidRDefault="001A3E60" w:rsidP="001A3E60">
      <w:pPr>
        <w:spacing w:before="83"/>
        <w:ind w:left="175"/>
        <w:rPr>
          <w:rFonts w:ascii="Verdana" w:hAnsi="Verdana"/>
          <w:sz w:val="20"/>
          <w:szCs w:val="20"/>
        </w:rPr>
      </w:pPr>
    </w:p>
    <w:p w:rsidR="001A3E60" w:rsidRPr="00B259B5" w:rsidRDefault="001A3E60" w:rsidP="00E67B11">
      <w:pPr>
        <w:shd w:val="clear" w:color="auto" w:fill="FFFFFF"/>
        <w:rPr>
          <w:rFonts w:ascii="Verdana" w:hAnsi="Verdana" w:cs="Arial"/>
          <w:sz w:val="20"/>
          <w:szCs w:val="20"/>
        </w:rPr>
      </w:pPr>
      <w:r w:rsidRPr="00B259B5">
        <w:rPr>
          <w:rFonts w:ascii="Verdana" w:hAnsi="Verdana" w:cs="Arial"/>
          <w:sz w:val="20"/>
          <w:szCs w:val="20"/>
        </w:rPr>
        <w:t xml:space="preserve">8. L’utilizzo di </w:t>
      </w:r>
      <w:r w:rsidRPr="00B259B5">
        <w:rPr>
          <w:rFonts w:ascii="Verdana" w:hAnsi="Verdana" w:cs="Arial"/>
          <w:b/>
          <w:bCs/>
          <w:sz w:val="20"/>
          <w:szCs w:val="20"/>
        </w:rPr>
        <w:t xml:space="preserve">incentivi economici </w:t>
      </w:r>
      <w:r w:rsidRPr="00B259B5">
        <w:rPr>
          <w:rFonts w:ascii="Verdana" w:hAnsi="Verdana" w:cs="Arial"/>
          <w:sz w:val="20"/>
          <w:szCs w:val="20"/>
        </w:rPr>
        <w:t>potrebbe dare slancio alla sostenibilità dei prodotti. In che modo I seguenti incentive economici potrebbero assistere la vostra azienda nel raggiungere una maggiore sostenibilità di prodotto e penetrazione di mercato?</w:t>
      </w:r>
      <w:r w:rsidRPr="00B259B5">
        <w:rPr>
          <w:rFonts w:ascii="Verdana" w:hAnsi="Verdana" w:cs="Arial"/>
          <w:sz w:val="20"/>
          <w:szCs w:val="20"/>
        </w:rPr>
        <w:br/>
      </w:r>
    </w:p>
    <w:tbl>
      <w:tblPr>
        <w:tblW w:w="10916" w:type="dxa"/>
        <w:tblInd w:w="-434" w:type="dxa"/>
        <w:tblCellMar>
          <w:top w:w="15" w:type="dxa"/>
          <w:left w:w="15" w:type="dxa"/>
          <w:bottom w:w="15" w:type="dxa"/>
          <w:right w:w="15" w:type="dxa"/>
        </w:tblCellMar>
        <w:tblLook w:val="04A0"/>
      </w:tblPr>
      <w:tblGrid>
        <w:gridCol w:w="2386"/>
        <w:gridCol w:w="1325"/>
        <w:gridCol w:w="1200"/>
        <w:gridCol w:w="1200"/>
        <w:gridCol w:w="1187"/>
        <w:gridCol w:w="1208"/>
        <w:gridCol w:w="2410"/>
      </w:tblGrid>
      <w:tr w:rsidR="00B259B5" w:rsidRPr="00B259B5" w:rsidTr="00D775F5">
        <w:trPr>
          <w:tblHeader/>
        </w:trPr>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shd w:val="clear" w:color="auto" w:fill="FFFFFF"/>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Nessun beneficio</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Benefici limitati</w:t>
            </w: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Benefici </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Grandi benefici</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Benefici notevoli</w:t>
            </w: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Non applicabile</w:t>
            </w: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In</w:t>
            </w:r>
            <w:r w:rsidR="00E67B11" w:rsidRPr="00B259B5">
              <w:rPr>
                <w:rFonts w:ascii="Verdana" w:hAnsi="Verdana" w:cs="Arial"/>
                <w:b/>
                <w:bCs/>
                <w:sz w:val="20"/>
                <w:szCs w:val="20"/>
              </w:rPr>
              <w:t>centivi fiscali, quali esenzioni</w:t>
            </w:r>
            <w:r w:rsidRPr="00B259B5">
              <w:rPr>
                <w:rFonts w:ascii="Verdana" w:hAnsi="Verdana" w:cs="Arial"/>
                <w:b/>
                <w:bCs/>
                <w:sz w:val="20"/>
                <w:szCs w:val="20"/>
              </w:rPr>
              <w:t xml:space="preserve"> dalla tasse o riduzione IVA secondocriteri relativi alla </w:t>
            </w:r>
            <w:r w:rsidRPr="00B259B5">
              <w:rPr>
                <w:rFonts w:ascii="Verdana" w:hAnsi="Verdana" w:cs="Arial"/>
                <w:b/>
                <w:bCs/>
                <w:sz w:val="20"/>
                <w:szCs w:val="20"/>
              </w:rPr>
              <w:lastRenderedPageBreak/>
              <w:t xml:space="preserve">sostenibilità dei prodotti, quali la riparabilità, l’estensione delle vita e la riciclabilità </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lastRenderedPageBreak/>
              <w:t>Estendere l’onere fiscale del produttore (modulato per avere più prodotti sostenibili)</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Appalti pubblici verdi - Green public </w:t>
            </w:r>
            <w:proofErr w:type="spellStart"/>
            <w:r w:rsidRPr="00B259B5">
              <w:rPr>
                <w:rFonts w:ascii="Verdana" w:hAnsi="Verdana" w:cs="Arial"/>
                <w:b/>
                <w:bCs/>
                <w:sz w:val="20"/>
                <w:szCs w:val="20"/>
              </w:rPr>
              <w:t>procurement</w:t>
            </w:r>
            <w:proofErr w:type="spellEnd"/>
            <w:r w:rsidRPr="00B259B5">
              <w:rPr>
                <w:rFonts w:ascii="Verdana" w:hAnsi="Verdana" w:cs="Arial"/>
                <w:b/>
                <w:bCs/>
                <w:sz w:val="20"/>
                <w:szCs w:val="20"/>
              </w:rPr>
              <w:t xml:space="preserve"> (GPP)</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Appalti pubblici per l’</w:t>
            </w:r>
            <w:proofErr w:type="spellStart"/>
            <w:r w:rsidRPr="00B259B5">
              <w:rPr>
                <w:rFonts w:ascii="Verdana" w:hAnsi="Verdana" w:cs="Arial"/>
                <w:b/>
                <w:bCs/>
                <w:sz w:val="20"/>
                <w:szCs w:val="20"/>
              </w:rPr>
              <w:t>inovazione-</w:t>
            </w:r>
            <w:proofErr w:type="spellEnd"/>
            <w:r w:rsidRPr="00B259B5">
              <w:rPr>
                <w:rFonts w:ascii="Verdana" w:hAnsi="Verdana" w:cs="Arial"/>
                <w:b/>
                <w:bCs/>
                <w:sz w:val="20"/>
                <w:szCs w:val="20"/>
              </w:rPr>
              <w:t xml:space="preserve"> Public </w:t>
            </w:r>
            <w:proofErr w:type="spellStart"/>
            <w:r w:rsidRPr="00B259B5">
              <w:rPr>
                <w:rFonts w:ascii="Verdana" w:hAnsi="Verdana" w:cs="Arial"/>
                <w:b/>
                <w:bCs/>
                <w:sz w:val="20"/>
                <w:szCs w:val="20"/>
              </w:rPr>
              <w:t>procurement</w:t>
            </w:r>
            <w:proofErr w:type="spellEnd"/>
            <w:r w:rsidRPr="00B259B5">
              <w:rPr>
                <w:rFonts w:ascii="Verdana" w:hAnsi="Verdana" w:cs="Arial"/>
                <w:b/>
                <w:bCs/>
                <w:sz w:val="20"/>
                <w:szCs w:val="20"/>
              </w:rPr>
              <w:t xml:space="preserve"> of </w:t>
            </w:r>
            <w:proofErr w:type="spellStart"/>
            <w:r w:rsidRPr="00B259B5">
              <w:rPr>
                <w:rFonts w:ascii="Verdana" w:hAnsi="Verdana" w:cs="Arial"/>
                <w:b/>
                <w:bCs/>
                <w:sz w:val="20"/>
                <w:szCs w:val="20"/>
              </w:rPr>
              <w:t>innovation</w:t>
            </w:r>
            <w:proofErr w:type="spellEnd"/>
            <w:r w:rsidRPr="00B259B5">
              <w:rPr>
                <w:rFonts w:ascii="Verdana" w:hAnsi="Verdana" w:cs="Arial"/>
                <w:b/>
                <w:bCs/>
                <w:sz w:val="20"/>
                <w:szCs w:val="20"/>
              </w:rPr>
              <w:t xml:space="preserve"> (PPI)</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Appalti pubblici per la circolarità - </w:t>
            </w:r>
            <w:proofErr w:type="spellStart"/>
            <w:r w:rsidRPr="00B259B5">
              <w:rPr>
                <w:rFonts w:ascii="Verdana" w:hAnsi="Verdana" w:cs="Arial"/>
                <w:b/>
                <w:bCs/>
                <w:sz w:val="20"/>
                <w:szCs w:val="20"/>
              </w:rPr>
              <w:t>Circular</w:t>
            </w:r>
            <w:proofErr w:type="spellEnd"/>
            <w:r w:rsidRPr="00B259B5">
              <w:rPr>
                <w:rFonts w:ascii="Verdana" w:hAnsi="Verdana" w:cs="Arial"/>
                <w:b/>
                <w:bCs/>
                <w:sz w:val="20"/>
                <w:szCs w:val="20"/>
              </w:rPr>
              <w:t xml:space="preserve"> public </w:t>
            </w:r>
            <w:proofErr w:type="spellStart"/>
            <w:r w:rsidRPr="00B259B5">
              <w:rPr>
                <w:rFonts w:ascii="Verdana" w:hAnsi="Verdana" w:cs="Arial"/>
                <w:b/>
                <w:bCs/>
                <w:sz w:val="20"/>
                <w:szCs w:val="20"/>
              </w:rPr>
              <w:t>procurement</w:t>
            </w:r>
            <w:proofErr w:type="spellEnd"/>
            <w:r w:rsidRPr="00B259B5">
              <w:rPr>
                <w:rFonts w:ascii="Verdana" w:hAnsi="Verdana" w:cs="Arial"/>
                <w:b/>
                <w:bCs/>
                <w:sz w:val="20"/>
                <w:szCs w:val="20"/>
              </w:rPr>
              <w:t xml:space="preserve"> (CPP)</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Sostegno diretto per prodotti che rispondono a alcuni criteri di sostenibilità </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Condizioni relative agli Aiuti di stato </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lastRenderedPageBreak/>
              <w:t>Condizioni relative a strumenti finanziari UE</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Voucher per l’innovazione circolare utilizzati da PMI per pagare professionisti esterni e servizi specializzati nel campo dell’economia circolare, efficienza di risorse e eco-innovazione</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E67B11" w:rsidRPr="00B259B5" w:rsidRDefault="00E67B11" w:rsidP="00D775F5">
            <w:pPr>
              <w:rPr>
                <w:rFonts w:ascii="Verdana" w:hAnsi="Verdana" w:cs="Arial"/>
                <w:b/>
                <w:bCs/>
                <w:sz w:val="20"/>
                <w:szCs w:val="20"/>
              </w:rPr>
            </w:pPr>
            <w:r w:rsidRPr="00B259B5">
              <w:rPr>
                <w:rFonts w:ascii="Verdana" w:hAnsi="Verdana" w:cs="Arial"/>
                <w:b/>
                <w:bCs/>
                <w:sz w:val="20"/>
                <w:szCs w:val="20"/>
              </w:rPr>
              <w:t>Eco-voucher</w:t>
            </w:r>
          </w:p>
          <w:p w:rsidR="001A3E60" w:rsidRPr="00B259B5" w:rsidRDefault="001A3E60" w:rsidP="00D775F5">
            <w:pPr>
              <w:rPr>
                <w:rFonts w:ascii="Verdana" w:hAnsi="Verdana" w:cs="Arial"/>
                <w:b/>
                <w:bCs/>
                <w:sz w:val="20"/>
                <w:szCs w:val="20"/>
              </w:rPr>
            </w:pPr>
            <w:r w:rsidRPr="00B259B5">
              <w:rPr>
                <w:rFonts w:ascii="Verdana" w:hAnsi="Verdana" w:cs="Arial"/>
                <w:b/>
                <w:bCs/>
                <w:sz w:val="20"/>
                <w:szCs w:val="20"/>
              </w:rPr>
              <w:t>utilizzati come assegni che possono essere utilizzati dai consumatori per acquistare prodotti e servizi sostenibili (c</w:t>
            </w:r>
            <w:r w:rsidR="00E67B11" w:rsidRPr="00B259B5">
              <w:rPr>
                <w:rFonts w:ascii="Verdana" w:hAnsi="Verdana" w:cs="Arial"/>
                <w:b/>
                <w:bCs/>
                <w:sz w:val="20"/>
                <w:szCs w:val="20"/>
              </w:rPr>
              <w:t xml:space="preserve">ome i </w:t>
            </w:r>
            <w:proofErr w:type="spellStart"/>
            <w:r w:rsidR="00E67B11" w:rsidRPr="00B259B5">
              <w:rPr>
                <w:rFonts w:ascii="Verdana" w:hAnsi="Verdana" w:cs="Arial"/>
                <w:b/>
                <w:bCs/>
                <w:sz w:val="20"/>
                <w:szCs w:val="20"/>
              </w:rPr>
              <w:t>ticket-restaurant</w:t>
            </w:r>
            <w:proofErr w:type="spellEnd"/>
            <w:r w:rsidR="00E67B11" w:rsidRPr="00B259B5">
              <w:rPr>
                <w:rFonts w:ascii="Verdana" w:hAnsi="Verdana" w:cs="Arial"/>
                <w:b/>
                <w:bCs/>
                <w:sz w:val="20"/>
                <w:szCs w:val="20"/>
              </w:rPr>
              <w:t xml:space="preserve"> voucher</w:t>
            </w:r>
            <w:r w:rsidRPr="00B259B5">
              <w:rPr>
                <w:rFonts w:ascii="Verdana" w:hAnsi="Verdana" w:cs="Arial"/>
                <w:b/>
                <w:bCs/>
                <w:sz w:val="20"/>
                <w:szCs w:val="20"/>
              </w:rPr>
              <w:t xml:space="preserve"> in Francia e  Belgio)</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40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Standardizzazione di prodotto basata sulle line</w:t>
            </w:r>
            <w:r w:rsidR="00E67B11" w:rsidRPr="00B259B5">
              <w:rPr>
                <w:rFonts w:ascii="Verdana" w:hAnsi="Verdana" w:cs="Arial"/>
                <w:b/>
                <w:bCs/>
                <w:sz w:val="20"/>
                <w:szCs w:val="20"/>
              </w:rPr>
              <w:t>e</w:t>
            </w:r>
            <w:r w:rsidRPr="00B259B5">
              <w:rPr>
                <w:rFonts w:ascii="Verdana" w:hAnsi="Verdana" w:cs="Arial"/>
                <w:b/>
                <w:bCs/>
                <w:sz w:val="20"/>
                <w:szCs w:val="20"/>
              </w:rPr>
              <w:t xml:space="preserve"> guida ISO, in particolare sulla prossima serie  ISO 59000 sull’economica circolare</w:t>
            </w: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29"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10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296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bl>
    <w:p w:rsidR="001A3E60" w:rsidRPr="00B259B5" w:rsidRDefault="001A3E60" w:rsidP="001A3E60">
      <w:pPr>
        <w:shd w:val="clear" w:color="auto" w:fill="FFFFFF"/>
        <w:rPr>
          <w:rFonts w:ascii="Verdana" w:hAnsi="Verdana" w:cs="Arial"/>
          <w:sz w:val="20"/>
          <w:szCs w:val="20"/>
        </w:rPr>
      </w:pPr>
    </w:p>
    <w:p w:rsidR="001A3E60" w:rsidRPr="00B259B5" w:rsidRDefault="001A3E60" w:rsidP="001A3E60">
      <w:pPr>
        <w:shd w:val="clear" w:color="auto" w:fill="FFFFFF"/>
        <w:rPr>
          <w:rFonts w:ascii="Verdana" w:hAnsi="Verdana" w:cs="Arial"/>
          <w:sz w:val="20"/>
          <w:szCs w:val="20"/>
        </w:rPr>
      </w:pPr>
    </w:p>
    <w:p w:rsidR="007E01FA" w:rsidRPr="00B259B5" w:rsidRDefault="007E01FA" w:rsidP="001A3E60">
      <w:pPr>
        <w:shd w:val="clear" w:color="auto" w:fill="FFFFFF"/>
        <w:rPr>
          <w:rFonts w:ascii="Verdana" w:hAnsi="Verdana" w:cs="Arial"/>
          <w:sz w:val="20"/>
          <w:szCs w:val="20"/>
        </w:rPr>
      </w:pPr>
    </w:p>
    <w:p w:rsidR="007E01FA" w:rsidRPr="00B259B5" w:rsidRDefault="007E01FA" w:rsidP="001A3E60">
      <w:pPr>
        <w:shd w:val="clear" w:color="auto" w:fill="FFFFFF"/>
        <w:rPr>
          <w:rFonts w:ascii="Verdana" w:hAnsi="Verdana" w:cs="Arial"/>
          <w:sz w:val="20"/>
          <w:szCs w:val="20"/>
        </w:rPr>
      </w:pPr>
    </w:p>
    <w:p w:rsidR="001A3E60" w:rsidRPr="00B259B5" w:rsidRDefault="00E67B11" w:rsidP="001A3E60">
      <w:pPr>
        <w:shd w:val="clear" w:color="auto" w:fill="FFFFFF"/>
        <w:rPr>
          <w:rFonts w:ascii="Verdana" w:hAnsi="Verdana" w:cs="Arial"/>
          <w:sz w:val="20"/>
          <w:szCs w:val="20"/>
        </w:rPr>
      </w:pPr>
      <w:r w:rsidRPr="00B259B5">
        <w:rPr>
          <w:rFonts w:ascii="Verdana" w:hAnsi="Verdana" w:cs="Arial"/>
          <w:sz w:val="20"/>
          <w:szCs w:val="20"/>
        </w:rPr>
        <w:t xml:space="preserve">9. L’utilizzo </w:t>
      </w:r>
      <w:r w:rsidR="001A3E60" w:rsidRPr="00B259B5">
        <w:rPr>
          <w:rFonts w:ascii="Verdana" w:hAnsi="Verdana" w:cs="Arial"/>
          <w:sz w:val="20"/>
          <w:szCs w:val="20"/>
        </w:rPr>
        <w:t xml:space="preserve">di </w:t>
      </w:r>
      <w:r w:rsidR="001A3E60" w:rsidRPr="00B259B5">
        <w:rPr>
          <w:rFonts w:ascii="Verdana" w:hAnsi="Verdana" w:cs="Arial"/>
          <w:b/>
          <w:bCs/>
          <w:sz w:val="20"/>
          <w:szCs w:val="20"/>
        </w:rPr>
        <w:t xml:space="preserve">incentivi </w:t>
      </w:r>
      <w:proofErr w:type="spellStart"/>
      <w:r w:rsidR="001A3E60" w:rsidRPr="00B259B5">
        <w:rPr>
          <w:rFonts w:ascii="Verdana" w:hAnsi="Verdana" w:cs="Arial"/>
          <w:b/>
          <w:bCs/>
          <w:sz w:val="20"/>
          <w:szCs w:val="20"/>
        </w:rPr>
        <w:t>reputazionali</w:t>
      </w:r>
      <w:r w:rsidR="001A3E60" w:rsidRPr="00B259B5">
        <w:rPr>
          <w:rFonts w:ascii="Verdana" w:hAnsi="Verdana" w:cs="Arial"/>
          <w:sz w:val="20"/>
          <w:szCs w:val="20"/>
        </w:rPr>
        <w:t>potrebbe</w:t>
      </w:r>
      <w:proofErr w:type="spellEnd"/>
      <w:r w:rsidR="001A3E60" w:rsidRPr="00B259B5">
        <w:rPr>
          <w:rFonts w:ascii="Verdana" w:hAnsi="Verdana" w:cs="Arial"/>
          <w:sz w:val="20"/>
          <w:szCs w:val="20"/>
        </w:rPr>
        <w:t xml:space="preserve"> dare slancio alla sostenibilità dei prodotti. Quali dei seguenti incentive </w:t>
      </w:r>
      <w:proofErr w:type="spellStart"/>
      <w:r w:rsidR="001A3E60" w:rsidRPr="00B259B5">
        <w:rPr>
          <w:rFonts w:ascii="Verdana" w:hAnsi="Verdana" w:cs="Arial"/>
          <w:sz w:val="20"/>
          <w:szCs w:val="20"/>
        </w:rPr>
        <w:t>reputazonali</w:t>
      </w:r>
      <w:proofErr w:type="spellEnd"/>
      <w:r w:rsidR="001A3E60" w:rsidRPr="00B259B5">
        <w:rPr>
          <w:rFonts w:ascii="Verdana" w:hAnsi="Verdana" w:cs="Arial"/>
          <w:sz w:val="20"/>
          <w:szCs w:val="20"/>
        </w:rPr>
        <w:t xml:space="preserve"> potrebbero assistere la tua impresa a raggiungere una maggiore sostenibilità di prodotto e penetrazione di mercato? </w:t>
      </w:r>
      <w:r w:rsidR="001A3E60" w:rsidRPr="00B259B5">
        <w:rPr>
          <w:rFonts w:ascii="Verdana" w:hAnsi="Verdana" w:cs="Arial"/>
          <w:sz w:val="20"/>
          <w:szCs w:val="20"/>
        </w:rPr>
        <w:br/>
      </w:r>
    </w:p>
    <w:tbl>
      <w:tblPr>
        <w:tblW w:w="5282" w:type="pct"/>
        <w:tblLayout w:type="fixed"/>
        <w:tblCellMar>
          <w:top w:w="15" w:type="dxa"/>
          <w:left w:w="15" w:type="dxa"/>
          <w:bottom w:w="15" w:type="dxa"/>
          <w:right w:w="15" w:type="dxa"/>
        </w:tblCellMar>
        <w:tblLook w:val="04A0"/>
      </w:tblPr>
      <w:tblGrid>
        <w:gridCol w:w="3521"/>
        <w:gridCol w:w="1304"/>
        <w:gridCol w:w="1136"/>
        <w:gridCol w:w="1136"/>
        <w:gridCol w:w="1134"/>
        <w:gridCol w:w="1136"/>
        <w:gridCol w:w="1132"/>
      </w:tblGrid>
      <w:tr w:rsidR="00B259B5" w:rsidRPr="00B259B5" w:rsidTr="00E67B11">
        <w:trPr>
          <w:tblHeader/>
        </w:trPr>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shd w:val="clear" w:color="auto" w:fill="FFFFFF"/>
              <w:rPr>
                <w:rFonts w:ascii="Verdana" w:hAnsi="Verdana" w:cs="Arial"/>
                <w:sz w:val="20"/>
                <w:szCs w:val="20"/>
              </w:rPr>
            </w:pP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Cs w:val="18"/>
              </w:rPr>
            </w:pPr>
            <w:r w:rsidRPr="00B259B5">
              <w:rPr>
                <w:rFonts w:ascii="Verdana" w:hAnsi="Verdana" w:cs="Arial"/>
                <w:b/>
                <w:bCs/>
                <w:szCs w:val="18"/>
              </w:rPr>
              <w:t>Nessun beneficio</w:t>
            </w: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Cs w:val="18"/>
              </w:rPr>
            </w:pPr>
            <w:r w:rsidRPr="00B259B5">
              <w:rPr>
                <w:rFonts w:ascii="Verdana" w:hAnsi="Verdana" w:cs="Arial"/>
                <w:b/>
                <w:bCs/>
                <w:szCs w:val="18"/>
              </w:rPr>
              <w:t>Benefici limitati</w:t>
            </w: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Cs w:val="18"/>
              </w:rPr>
            </w:pPr>
            <w:r w:rsidRPr="00B259B5">
              <w:rPr>
                <w:rFonts w:ascii="Verdana" w:hAnsi="Verdana" w:cs="Arial"/>
                <w:b/>
                <w:bCs/>
                <w:szCs w:val="18"/>
              </w:rPr>
              <w:t>Benefici</w:t>
            </w: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Cs w:val="18"/>
              </w:rPr>
            </w:pPr>
            <w:r w:rsidRPr="00B259B5">
              <w:rPr>
                <w:rFonts w:ascii="Verdana" w:hAnsi="Verdana" w:cs="Arial"/>
                <w:b/>
                <w:bCs/>
                <w:szCs w:val="18"/>
              </w:rPr>
              <w:t>Grandi benefici</w:t>
            </w: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Cs w:val="18"/>
              </w:rPr>
            </w:pPr>
            <w:r w:rsidRPr="00B259B5">
              <w:rPr>
                <w:rFonts w:ascii="Verdana" w:hAnsi="Verdana" w:cs="Arial"/>
                <w:b/>
                <w:bCs/>
                <w:szCs w:val="18"/>
              </w:rPr>
              <w:t>Benefici notevoli</w:t>
            </w: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Cs w:val="18"/>
              </w:rPr>
            </w:pPr>
            <w:r w:rsidRPr="00B259B5">
              <w:rPr>
                <w:rFonts w:ascii="Verdana" w:hAnsi="Verdana" w:cs="Arial"/>
                <w:b/>
                <w:bCs/>
                <w:szCs w:val="18"/>
              </w:rPr>
              <w:t>Non applicabile</w:t>
            </w: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roofErr w:type="spellStart"/>
            <w:r w:rsidRPr="00B259B5">
              <w:rPr>
                <w:rFonts w:ascii="Verdana" w:hAnsi="Verdana" w:cs="Arial"/>
                <w:b/>
                <w:bCs/>
                <w:sz w:val="20"/>
                <w:szCs w:val="20"/>
              </w:rPr>
              <w:t>Eco-labelling</w:t>
            </w:r>
            <w:proofErr w:type="spellEnd"/>
            <w:r w:rsidRPr="00B259B5">
              <w:rPr>
                <w:rFonts w:ascii="Verdana" w:hAnsi="Verdana" w:cs="Arial"/>
                <w:b/>
                <w:bCs/>
                <w:sz w:val="20"/>
                <w:szCs w:val="20"/>
              </w:rPr>
              <w:t>(etichettatura eco) basata sull’impatto ambientale di prodotti e servizi</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Energy </w:t>
            </w:r>
            <w:proofErr w:type="spellStart"/>
            <w:r w:rsidRPr="00B259B5">
              <w:rPr>
                <w:rFonts w:ascii="Verdana" w:hAnsi="Verdana" w:cs="Arial"/>
                <w:b/>
                <w:bCs/>
                <w:sz w:val="20"/>
                <w:szCs w:val="20"/>
              </w:rPr>
              <w:t>labelling</w:t>
            </w:r>
            <w:proofErr w:type="spellEnd"/>
            <w:r w:rsidRPr="00B259B5">
              <w:rPr>
                <w:rFonts w:ascii="Verdana" w:hAnsi="Verdana" w:cs="Arial"/>
                <w:b/>
                <w:bCs/>
                <w:sz w:val="20"/>
                <w:szCs w:val="20"/>
              </w:rPr>
              <w:t>(etichettatura energia) basata sull’impatto ambientale di prodotti e servizi</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roofErr w:type="spellStart"/>
            <w:r w:rsidRPr="00B259B5">
              <w:rPr>
                <w:rFonts w:ascii="Verdana" w:hAnsi="Verdana" w:cs="Arial"/>
                <w:b/>
                <w:bCs/>
                <w:sz w:val="20"/>
                <w:szCs w:val="20"/>
              </w:rPr>
              <w:t>Sustainabilitylabelling</w:t>
            </w:r>
            <w:proofErr w:type="spellEnd"/>
            <w:r w:rsidRPr="00B259B5">
              <w:rPr>
                <w:rFonts w:ascii="Verdana" w:hAnsi="Verdana" w:cs="Arial"/>
                <w:b/>
                <w:bCs/>
                <w:sz w:val="20"/>
                <w:szCs w:val="20"/>
              </w:rPr>
              <w:t xml:space="preserve">(etichettatura di sostenibilità) basata sull’impatto ambientale, sociale e di circolarità di prodotti e servizi (inclusa la </w:t>
            </w:r>
            <w:proofErr w:type="spellStart"/>
            <w:r w:rsidRPr="00B259B5">
              <w:rPr>
                <w:rFonts w:ascii="Verdana" w:hAnsi="Verdana" w:cs="Arial"/>
                <w:b/>
                <w:bCs/>
                <w:sz w:val="20"/>
                <w:szCs w:val="20"/>
              </w:rPr>
              <w:t>reparabilità</w:t>
            </w:r>
            <w:proofErr w:type="spellEnd"/>
            <w:r w:rsidRPr="00B259B5">
              <w:rPr>
                <w:rFonts w:ascii="Verdana" w:hAnsi="Verdana" w:cs="Arial"/>
                <w:b/>
                <w:bCs/>
                <w:sz w:val="20"/>
                <w:szCs w:val="20"/>
              </w:rPr>
              <w:t xml:space="preserve"> e durabilità)</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Schema UE di verifica tecnologica ambientale (ETV), che misuri la performance ambientale delle tecnologie green </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Schema UE di verifica tecnologica ambientale (ETV), che include la verifica dell’impatto nella circolarità della performancedi prodotti (es. riparabilità)</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lang w:val="en-US"/>
              </w:rPr>
            </w:pPr>
            <w:r w:rsidRPr="00B259B5">
              <w:rPr>
                <w:rFonts w:ascii="Verdana" w:hAnsi="Verdana" w:cs="Arial"/>
                <w:b/>
                <w:bCs/>
                <w:sz w:val="20"/>
                <w:szCs w:val="20"/>
                <w:lang w:val="en-US"/>
              </w:rPr>
              <w:t>EU Eco-management and audit scheme (EMAS)</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lang w:val="en-US"/>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lang w:val="en-US"/>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lang w:val="en-US"/>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lang w:val="en-US"/>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lang w:val="en-US"/>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lang w:val="en-US"/>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E67B11" w:rsidRPr="00C23AB9" w:rsidRDefault="001A3E60" w:rsidP="00D775F5">
            <w:pPr>
              <w:rPr>
                <w:rFonts w:ascii="Verdana" w:hAnsi="Verdana" w:cs="Arial"/>
                <w:b/>
                <w:bCs/>
                <w:sz w:val="20"/>
                <w:szCs w:val="20"/>
              </w:rPr>
            </w:pPr>
            <w:r w:rsidRPr="00C23AB9">
              <w:rPr>
                <w:rFonts w:ascii="Verdana" w:hAnsi="Verdana" w:cs="Arial"/>
                <w:b/>
                <w:bCs/>
                <w:sz w:val="20"/>
                <w:szCs w:val="20"/>
              </w:rPr>
              <w:lastRenderedPageBreak/>
              <w:t xml:space="preserve">EU </w:t>
            </w:r>
            <w:proofErr w:type="spellStart"/>
            <w:r w:rsidRPr="00C23AB9">
              <w:rPr>
                <w:rFonts w:ascii="Verdana" w:hAnsi="Verdana" w:cs="Arial"/>
                <w:b/>
                <w:bCs/>
                <w:sz w:val="20"/>
                <w:szCs w:val="20"/>
              </w:rPr>
              <w:t>Eco-management</w:t>
            </w:r>
            <w:proofErr w:type="spellEnd"/>
            <w:r w:rsidRPr="00C23AB9">
              <w:rPr>
                <w:rFonts w:ascii="Verdana" w:hAnsi="Verdana" w:cs="Arial"/>
                <w:b/>
                <w:bCs/>
                <w:sz w:val="20"/>
                <w:szCs w:val="20"/>
              </w:rPr>
              <w:t xml:space="preserve"> and</w:t>
            </w:r>
            <w:r w:rsidR="00E67B11" w:rsidRPr="00C23AB9">
              <w:rPr>
                <w:rFonts w:ascii="Verdana" w:hAnsi="Verdana" w:cs="Arial"/>
                <w:b/>
                <w:bCs/>
                <w:sz w:val="20"/>
                <w:szCs w:val="20"/>
              </w:rPr>
              <w:t xml:space="preserve"> </w:t>
            </w:r>
            <w:proofErr w:type="spellStart"/>
            <w:r w:rsidR="00E67B11" w:rsidRPr="00C23AB9">
              <w:rPr>
                <w:rFonts w:ascii="Verdana" w:hAnsi="Verdana" w:cs="Arial"/>
                <w:b/>
                <w:bCs/>
                <w:sz w:val="20"/>
                <w:szCs w:val="20"/>
              </w:rPr>
              <w:t>audit</w:t>
            </w:r>
            <w:proofErr w:type="spellEnd"/>
            <w:r w:rsidR="00E67B11" w:rsidRPr="00C23AB9">
              <w:rPr>
                <w:rFonts w:ascii="Verdana" w:hAnsi="Verdana" w:cs="Arial"/>
                <w:b/>
                <w:bCs/>
                <w:sz w:val="20"/>
                <w:szCs w:val="20"/>
              </w:rPr>
              <w:t xml:space="preserve"> </w:t>
            </w:r>
            <w:proofErr w:type="spellStart"/>
            <w:r w:rsidR="00E67B11" w:rsidRPr="00C23AB9">
              <w:rPr>
                <w:rFonts w:ascii="Verdana" w:hAnsi="Verdana" w:cs="Arial"/>
                <w:b/>
                <w:bCs/>
                <w:sz w:val="20"/>
                <w:szCs w:val="20"/>
              </w:rPr>
              <w:t>scheme</w:t>
            </w:r>
            <w:proofErr w:type="spellEnd"/>
            <w:r w:rsidR="00E67B11" w:rsidRPr="00C23AB9">
              <w:rPr>
                <w:rFonts w:ascii="Verdana" w:hAnsi="Verdana" w:cs="Arial"/>
                <w:b/>
                <w:bCs/>
                <w:sz w:val="20"/>
                <w:szCs w:val="20"/>
              </w:rPr>
              <w:t xml:space="preserve"> (EMAS), inclusi</w:t>
            </w:r>
            <w:r w:rsidR="00C55B32">
              <w:rPr>
                <w:rFonts w:ascii="Verdana" w:hAnsi="Verdana" w:cs="Arial"/>
                <w:b/>
                <w:bCs/>
                <w:sz w:val="20"/>
                <w:szCs w:val="20"/>
              </w:rPr>
              <w:t xml:space="preserve"> </w:t>
            </w:r>
            <w:r w:rsidR="00E67B11" w:rsidRPr="00C23AB9">
              <w:rPr>
                <w:rFonts w:ascii="Verdana" w:hAnsi="Verdana" w:cs="Arial"/>
                <w:b/>
                <w:bCs/>
                <w:sz w:val="20"/>
                <w:szCs w:val="20"/>
              </w:rPr>
              <w:t>i</w:t>
            </w:r>
            <w:r w:rsidR="00C55B32">
              <w:rPr>
                <w:rFonts w:ascii="Verdana" w:hAnsi="Verdana" w:cs="Arial"/>
                <w:b/>
                <w:bCs/>
                <w:sz w:val="20"/>
                <w:szCs w:val="20"/>
              </w:rPr>
              <w:t xml:space="preserve"> </w:t>
            </w:r>
            <w:r w:rsidRPr="00C23AB9">
              <w:rPr>
                <w:rFonts w:ascii="Verdana" w:hAnsi="Verdana" w:cs="Arial"/>
                <w:b/>
                <w:bCs/>
                <w:sz w:val="20"/>
                <w:szCs w:val="20"/>
              </w:rPr>
              <w:t>criteri per l’integrazione</w:t>
            </w:r>
          </w:p>
          <w:p w:rsidR="00E67B11" w:rsidRPr="00C23AB9" w:rsidRDefault="001A3E60" w:rsidP="00D775F5">
            <w:pPr>
              <w:rPr>
                <w:rFonts w:ascii="Verdana" w:hAnsi="Verdana" w:cs="Arial"/>
                <w:b/>
                <w:bCs/>
                <w:sz w:val="20"/>
                <w:szCs w:val="20"/>
              </w:rPr>
            </w:pPr>
            <w:r w:rsidRPr="00C23AB9">
              <w:rPr>
                <w:rFonts w:ascii="Verdana" w:hAnsi="Verdana" w:cs="Arial"/>
                <w:b/>
                <w:bCs/>
                <w:sz w:val="20"/>
                <w:szCs w:val="20"/>
              </w:rPr>
              <w:t>dell’economia</w:t>
            </w:r>
          </w:p>
          <w:p w:rsidR="001A3E60" w:rsidRPr="00B259B5" w:rsidRDefault="001A3E60" w:rsidP="00D775F5">
            <w:pPr>
              <w:rPr>
                <w:rFonts w:ascii="Verdana" w:hAnsi="Verdana" w:cs="Arial"/>
                <w:b/>
                <w:bCs/>
                <w:sz w:val="20"/>
                <w:szCs w:val="20"/>
                <w:lang w:val="en-US"/>
              </w:rPr>
            </w:pPr>
            <w:proofErr w:type="spellStart"/>
            <w:r w:rsidRPr="00B259B5">
              <w:rPr>
                <w:rFonts w:ascii="Verdana" w:hAnsi="Verdana" w:cs="Arial"/>
                <w:b/>
                <w:bCs/>
                <w:sz w:val="20"/>
                <w:szCs w:val="20"/>
                <w:lang w:val="en-US"/>
              </w:rPr>
              <w:t>circolare</w:t>
            </w:r>
            <w:proofErr w:type="spellEnd"/>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lang w:val="en-US"/>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lang w:val="en-US"/>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lang w:val="en-US"/>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lang w:val="en-US"/>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lang w:val="en-US"/>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lang w:val="en-US"/>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roofErr w:type="spellStart"/>
            <w:r w:rsidRPr="00B259B5">
              <w:rPr>
                <w:rFonts w:ascii="Verdana" w:hAnsi="Verdana" w:cs="Arial"/>
                <w:b/>
                <w:bCs/>
                <w:sz w:val="20"/>
                <w:szCs w:val="20"/>
              </w:rPr>
              <w:t>Product</w:t>
            </w:r>
            <w:proofErr w:type="spellEnd"/>
            <w:r w:rsidRPr="00B259B5">
              <w:rPr>
                <w:rFonts w:ascii="Verdana" w:hAnsi="Verdana" w:cs="Arial"/>
                <w:b/>
                <w:bCs/>
                <w:sz w:val="20"/>
                <w:szCs w:val="20"/>
              </w:rPr>
              <w:t xml:space="preserve"> </w:t>
            </w:r>
            <w:proofErr w:type="spellStart"/>
            <w:r w:rsidRPr="00B259B5">
              <w:rPr>
                <w:rFonts w:ascii="Verdana" w:hAnsi="Verdana" w:cs="Arial"/>
                <w:b/>
                <w:bCs/>
                <w:sz w:val="20"/>
                <w:szCs w:val="20"/>
              </w:rPr>
              <w:t>environmentalfootprint</w:t>
            </w:r>
            <w:proofErr w:type="spellEnd"/>
            <w:r w:rsidRPr="00B259B5">
              <w:rPr>
                <w:rFonts w:ascii="Verdana" w:hAnsi="Verdana" w:cs="Arial"/>
                <w:b/>
                <w:bCs/>
                <w:sz w:val="20"/>
                <w:szCs w:val="20"/>
              </w:rPr>
              <w:t xml:space="preserve"> (PEF) – tracce ambientali di prodotto</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roofErr w:type="spellStart"/>
            <w:r w:rsidRPr="00B259B5">
              <w:rPr>
                <w:rFonts w:ascii="Verdana" w:hAnsi="Verdana" w:cs="Arial"/>
                <w:b/>
                <w:bCs/>
                <w:sz w:val="20"/>
                <w:szCs w:val="20"/>
              </w:rPr>
              <w:t>Organisation</w:t>
            </w:r>
            <w:proofErr w:type="spellEnd"/>
            <w:r w:rsidR="00C55B32">
              <w:rPr>
                <w:rFonts w:ascii="Verdana" w:hAnsi="Verdana" w:cs="Arial"/>
                <w:b/>
                <w:bCs/>
                <w:sz w:val="20"/>
                <w:szCs w:val="20"/>
              </w:rPr>
              <w:t xml:space="preserve"> </w:t>
            </w:r>
            <w:proofErr w:type="spellStart"/>
            <w:r w:rsidRPr="00B259B5">
              <w:rPr>
                <w:rFonts w:ascii="Verdana" w:hAnsi="Verdana" w:cs="Arial"/>
                <w:b/>
                <w:bCs/>
                <w:sz w:val="20"/>
                <w:szCs w:val="20"/>
              </w:rPr>
              <w:t>environmentalfootprint</w:t>
            </w:r>
            <w:proofErr w:type="spellEnd"/>
            <w:r w:rsidRPr="00B259B5">
              <w:rPr>
                <w:rFonts w:ascii="Verdana" w:hAnsi="Verdana" w:cs="Arial"/>
                <w:b/>
                <w:bCs/>
                <w:sz w:val="20"/>
                <w:szCs w:val="20"/>
              </w:rPr>
              <w:t xml:space="preserve"> (OEF) – tracce ambientali di organizzazione</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Obblighi di informativa non finanziaria orientati alla sostenibilità</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Definizione di criteri e line</w:t>
            </w:r>
            <w:r w:rsidR="00E67B11" w:rsidRPr="00B259B5">
              <w:rPr>
                <w:rFonts w:ascii="Verdana" w:hAnsi="Verdana" w:cs="Arial"/>
                <w:b/>
                <w:bCs/>
                <w:sz w:val="20"/>
                <w:szCs w:val="20"/>
              </w:rPr>
              <w:t>e</w:t>
            </w:r>
            <w:r w:rsidRPr="00B259B5">
              <w:rPr>
                <w:rFonts w:ascii="Verdana" w:hAnsi="Verdana" w:cs="Arial"/>
                <w:b/>
                <w:bCs/>
                <w:sz w:val="20"/>
                <w:szCs w:val="20"/>
              </w:rPr>
              <w:t xml:space="preserve"> guida perle indicazioni ecologiche utilizzate nella commercializzazione e nella pubblicità dei prodotti</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Indice di circolarità incentrato sulla riparabilità e la durata di specifici gruppi di prodotti </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E67B11">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Strumento di sostegno alle PMI per lo sviluppo e l'adozione di diversi modelli di business circolari</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E67B11" w:rsidRPr="00B259B5" w:rsidTr="00E67B11">
        <w:trPr>
          <w:trHeight w:val="1899"/>
        </w:trPr>
        <w:tc>
          <w:tcPr>
            <w:tcW w:w="1677"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lastRenderedPageBreak/>
              <w:t xml:space="preserve">“Green </w:t>
            </w:r>
            <w:proofErr w:type="spellStart"/>
            <w:r w:rsidRPr="00B259B5">
              <w:rPr>
                <w:rFonts w:ascii="Verdana" w:hAnsi="Verdana" w:cs="Arial"/>
                <w:b/>
                <w:bCs/>
                <w:sz w:val="20"/>
                <w:szCs w:val="20"/>
              </w:rPr>
              <w:t>Deals</w:t>
            </w:r>
            <w:proofErr w:type="spellEnd"/>
            <w:r w:rsidRPr="00B259B5">
              <w:rPr>
                <w:rFonts w:ascii="Verdana" w:hAnsi="Verdana" w:cs="Arial"/>
                <w:b/>
                <w:bCs/>
                <w:sz w:val="20"/>
                <w:szCs w:val="20"/>
              </w:rPr>
              <w:t>” (accordi green) che combinino sostegno all’abbattime</w:t>
            </w:r>
            <w:r w:rsidR="00E67B11" w:rsidRPr="00B259B5">
              <w:rPr>
                <w:rFonts w:ascii="Verdana" w:hAnsi="Verdana" w:cs="Arial"/>
                <w:b/>
                <w:bCs/>
                <w:sz w:val="20"/>
                <w:szCs w:val="20"/>
              </w:rPr>
              <w:t>nto delle barriere normative</w:t>
            </w:r>
            <w:r w:rsidRPr="00B259B5">
              <w:rPr>
                <w:rFonts w:ascii="Verdana" w:hAnsi="Verdana" w:cs="Arial"/>
                <w:b/>
                <w:bCs/>
                <w:sz w:val="20"/>
                <w:szCs w:val="20"/>
              </w:rPr>
              <w:t>, fondi per ricerca e sviluppo</w:t>
            </w:r>
          </w:p>
        </w:tc>
        <w:tc>
          <w:tcPr>
            <w:tcW w:w="62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1"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40" w:type="pct"/>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bl>
    <w:p w:rsidR="00E67B11" w:rsidRPr="00B259B5" w:rsidRDefault="00E67B11" w:rsidP="001A3E60">
      <w:pPr>
        <w:shd w:val="clear" w:color="auto" w:fill="FFFFFF"/>
        <w:rPr>
          <w:rFonts w:ascii="Verdana" w:hAnsi="Verdana" w:cs="Arial"/>
          <w:sz w:val="20"/>
          <w:szCs w:val="20"/>
        </w:rPr>
      </w:pPr>
    </w:p>
    <w:p w:rsidR="001A3E60" w:rsidRPr="00B259B5" w:rsidRDefault="001A3E60" w:rsidP="00E67B11">
      <w:pPr>
        <w:shd w:val="clear" w:color="auto" w:fill="FFFFFF"/>
        <w:jc w:val="both"/>
        <w:rPr>
          <w:rFonts w:ascii="Verdana" w:hAnsi="Verdana" w:cs="Arial"/>
          <w:sz w:val="20"/>
          <w:szCs w:val="20"/>
        </w:rPr>
      </w:pPr>
      <w:r w:rsidRPr="00B259B5">
        <w:rPr>
          <w:rFonts w:ascii="Verdana" w:hAnsi="Verdana" w:cs="Arial"/>
          <w:sz w:val="20"/>
          <w:szCs w:val="20"/>
        </w:rPr>
        <w:t>10. Una delle misure considerate dall’Iniziativa è lo sviluppo di un</w:t>
      </w:r>
      <w:r w:rsidRPr="00B259B5">
        <w:rPr>
          <w:rFonts w:ascii="Verdana" w:hAnsi="Verdana" w:cs="Arial"/>
          <w:b/>
          <w:bCs/>
          <w:sz w:val="20"/>
          <w:szCs w:val="20"/>
        </w:rPr>
        <w:t xml:space="preserve"> ‘passaporto di prodotto’ digitale</w:t>
      </w:r>
      <w:r w:rsidRPr="00B259B5">
        <w:rPr>
          <w:rFonts w:ascii="Verdana" w:hAnsi="Verdana" w:cs="Arial"/>
          <w:sz w:val="20"/>
          <w:szCs w:val="20"/>
        </w:rPr>
        <w:t xml:space="preserve">, che fornirebbe i produttori e gli altri attori della catena della fornitura, consumatori e autorità di controllo del mercato, di informazioni rilevanti per assicurare la gestione sostenibile di prodotto (mantenimento, riparabilità, ristrutturazione, ricondizionamento, etc.). Quale pensate sia l’impatto ambientale, sociale ed economico nel tuo settore di riferimento derivante dall’introduzione di un passaporto digitale? </w:t>
      </w:r>
    </w:p>
    <w:p w:rsidR="001A3E60" w:rsidRPr="00B259B5" w:rsidRDefault="001A3E60" w:rsidP="00E67B11">
      <w:pPr>
        <w:shd w:val="clear" w:color="auto" w:fill="FFFFFF"/>
        <w:jc w:val="both"/>
        <w:rPr>
          <w:rFonts w:ascii="Verdana" w:hAnsi="Verdana" w:cs="Arial"/>
          <w:sz w:val="20"/>
          <w:szCs w:val="20"/>
        </w:rPr>
      </w:pPr>
    </w:p>
    <w:tbl>
      <w:tblPr>
        <w:tblW w:w="10207" w:type="dxa"/>
        <w:tblInd w:w="-150" w:type="dxa"/>
        <w:tblCellMar>
          <w:top w:w="15" w:type="dxa"/>
          <w:left w:w="15" w:type="dxa"/>
          <w:bottom w:w="15" w:type="dxa"/>
          <w:right w:w="15" w:type="dxa"/>
        </w:tblCellMar>
        <w:tblLook w:val="04A0"/>
      </w:tblPr>
      <w:tblGrid>
        <w:gridCol w:w="2641"/>
        <w:gridCol w:w="949"/>
        <w:gridCol w:w="961"/>
        <w:gridCol w:w="1073"/>
        <w:gridCol w:w="758"/>
        <w:gridCol w:w="924"/>
        <w:gridCol w:w="2901"/>
      </w:tblGrid>
      <w:tr w:rsidR="00B259B5" w:rsidRPr="00B259B5" w:rsidTr="00D775F5">
        <w:trPr>
          <w:tblHeader/>
        </w:trPr>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shd w:val="clear" w:color="auto" w:fill="FFFFFF"/>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Molto basso</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Basso</w:t>
            </w: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Neutro</w:t>
            </w: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Alto</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Molto alto</w:t>
            </w: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lang w:val="en-US"/>
              </w:rPr>
            </w:pPr>
            <w:r w:rsidRPr="00B259B5">
              <w:rPr>
                <w:rFonts w:ascii="Verdana" w:hAnsi="Verdana" w:cs="Arial"/>
                <w:b/>
                <w:bCs/>
                <w:sz w:val="20"/>
                <w:szCs w:val="20"/>
                <w:lang w:val="en-US"/>
              </w:rPr>
              <w:t>Non so /</w:t>
            </w:r>
            <w:proofErr w:type="spellStart"/>
            <w:r w:rsidRPr="00B259B5">
              <w:rPr>
                <w:rFonts w:ascii="Verdana" w:hAnsi="Verdana" w:cs="Arial"/>
                <w:b/>
                <w:bCs/>
                <w:sz w:val="20"/>
                <w:szCs w:val="20"/>
                <w:lang w:val="en-US"/>
              </w:rPr>
              <w:t>nessunaopinione</w:t>
            </w:r>
            <w:proofErr w:type="spellEnd"/>
          </w:p>
        </w:tc>
      </w:tr>
      <w:tr w:rsidR="00B259B5" w:rsidRPr="00B259B5" w:rsidTr="00D775F5">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(Ambientale) Eliminazione graduale dell'utilizzo di materiali dannosi per l'ambiente nei prodotti sul mercato UE</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(Ambientale) Contributo all’aumento del numero di prodotti con basso impatto ambientale</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(Ambientale) Contribuire alla mitigazione della perdita di biodiversità</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lastRenderedPageBreak/>
              <w:t>(Ambientale) Contribuire ad abbassare i livelli di inquinamento atmosferico, terrestre e idrico</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(Sociale) Contribuire alla responsabilizzazione dei consumatori grazie alla maggiore disponibilità di informazioni sui prodotti</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(Sociale) Contribuire a migliorare le condizioni dei lavoratori</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(Sociale) Contribuire a ridurre i crimini ambientali a livello globale </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(Economico) Contribuire a maggiori ricaviper le imprese dell'UE</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(Economico) Contribuire a dissociare la crescita economica dall’impatto ambientale nell’UE</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361"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E67B11">
            <w:pPr>
              <w:rPr>
                <w:rFonts w:ascii="Verdana" w:hAnsi="Verdana" w:cs="Arial"/>
                <w:b/>
                <w:bCs/>
                <w:sz w:val="20"/>
                <w:szCs w:val="20"/>
              </w:rPr>
            </w:pPr>
            <w:r w:rsidRPr="00B259B5">
              <w:rPr>
                <w:rFonts w:ascii="Verdana" w:hAnsi="Verdana" w:cs="Arial"/>
                <w:b/>
                <w:bCs/>
                <w:sz w:val="20"/>
                <w:szCs w:val="20"/>
              </w:rPr>
              <w:t xml:space="preserve">(Economico) Aumento del carico amministrativo a </w:t>
            </w:r>
            <w:r w:rsidRPr="00B259B5">
              <w:rPr>
                <w:rFonts w:ascii="Verdana" w:hAnsi="Verdana" w:cs="Arial"/>
                <w:b/>
                <w:bCs/>
                <w:sz w:val="20"/>
                <w:szCs w:val="20"/>
              </w:rPr>
              <w:lastRenderedPageBreak/>
              <w:t xml:space="preserve">causa di obblighi di </w:t>
            </w:r>
            <w:r w:rsidR="00C55B32">
              <w:rPr>
                <w:rFonts w:ascii="Verdana" w:hAnsi="Verdana" w:cs="Arial"/>
                <w:b/>
                <w:bCs/>
                <w:sz w:val="20"/>
                <w:szCs w:val="20"/>
              </w:rPr>
              <w:t xml:space="preserve"> </w:t>
            </w:r>
            <w:r w:rsidRPr="00B259B5">
              <w:rPr>
                <w:rFonts w:ascii="Verdana" w:hAnsi="Verdana" w:cs="Arial"/>
                <w:b/>
                <w:bCs/>
                <w:sz w:val="20"/>
                <w:szCs w:val="20"/>
              </w:rPr>
              <w:t>rendicontazione</w:t>
            </w:r>
            <w:r w:rsidR="00E67B11" w:rsidRPr="00B259B5">
              <w:rPr>
                <w:rFonts w:ascii="Verdana" w:hAnsi="Verdana" w:cs="Arial"/>
                <w:b/>
                <w:bCs/>
                <w:sz w:val="20"/>
                <w:szCs w:val="20"/>
              </w:rPr>
              <w:t xml:space="preserve"> più onerosi</w:t>
            </w: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1024"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6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75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3823"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bl>
    <w:p w:rsidR="007E01FA" w:rsidRPr="00B259B5" w:rsidRDefault="007E01FA" w:rsidP="001A3E60">
      <w:pPr>
        <w:shd w:val="clear" w:color="auto" w:fill="FFFFFF"/>
        <w:rPr>
          <w:rFonts w:ascii="Verdana" w:hAnsi="Verdana" w:cs="Arial"/>
          <w:sz w:val="20"/>
          <w:szCs w:val="20"/>
        </w:rPr>
      </w:pPr>
    </w:p>
    <w:p w:rsidR="001A3E60" w:rsidRPr="00B259B5" w:rsidRDefault="001A3E60" w:rsidP="00B259B5">
      <w:pPr>
        <w:shd w:val="clear" w:color="auto" w:fill="FFFFFF"/>
        <w:rPr>
          <w:rFonts w:ascii="Verdana" w:hAnsi="Verdana" w:cs="Arial"/>
          <w:sz w:val="20"/>
          <w:szCs w:val="20"/>
        </w:rPr>
      </w:pPr>
      <w:r w:rsidRPr="00B259B5">
        <w:rPr>
          <w:rFonts w:ascii="Verdana" w:hAnsi="Verdana" w:cs="Arial"/>
          <w:sz w:val="20"/>
          <w:szCs w:val="20"/>
        </w:rPr>
        <w:t>11. Uno degli obiettivi dell’iniziativa è di bandirela </w:t>
      </w:r>
      <w:r w:rsidRPr="00B259B5">
        <w:rPr>
          <w:rFonts w:ascii="Verdana" w:hAnsi="Verdana" w:cs="Arial"/>
          <w:b/>
          <w:bCs/>
          <w:sz w:val="20"/>
          <w:szCs w:val="20"/>
        </w:rPr>
        <w:t>distruzione di beni durevoli invenduti</w:t>
      </w:r>
      <w:r w:rsidRPr="00B259B5">
        <w:rPr>
          <w:rFonts w:ascii="Verdana" w:hAnsi="Verdana" w:cs="Arial"/>
          <w:sz w:val="20"/>
          <w:szCs w:val="20"/>
        </w:rPr>
        <w:t>. Come si comporta la vostra azi</w:t>
      </w:r>
      <w:r w:rsidR="00E67B11" w:rsidRPr="00B259B5">
        <w:rPr>
          <w:rFonts w:ascii="Verdana" w:hAnsi="Verdana" w:cs="Arial"/>
          <w:sz w:val="20"/>
          <w:szCs w:val="20"/>
        </w:rPr>
        <w:t>enda in merito</w:t>
      </w:r>
      <w:r w:rsidRPr="00B259B5">
        <w:rPr>
          <w:rFonts w:ascii="Verdana" w:hAnsi="Verdana" w:cs="Arial"/>
          <w:sz w:val="20"/>
          <w:szCs w:val="20"/>
        </w:rPr>
        <w:t>? Da</w:t>
      </w:r>
      <w:r w:rsidR="00E67B11" w:rsidRPr="00B259B5">
        <w:rPr>
          <w:rFonts w:ascii="Verdana" w:hAnsi="Verdana" w:cs="Arial"/>
          <w:sz w:val="20"/>
          <w:szCs w:val="20"/>
        </w:rPr>
        <w:t xml:space="preserve">l comportamento più improbabile </w:t>
      </w:r>
      <w:r w:rsidRPr="00B259B5">
        <w:rPr>
          <w:rFonts w:ascii="Verdana" w:hAnsi="Verdana" w:cs="Arial"/>
          <w:sz w:val="20"/>
          <w:szCs w:val="20"/>
        </w:rPr>
        <w:t>al più adottato (1-5)</w:t>
      </w:r>
      <w:r w:rsidRPr="00B259B5">
        <w:rPr>
          <w:rFonts w:ascii="Verdana" w:hAnsi="Verdana" w:cs="Arial"/>
          <w:sz w:val="20"/>
          <w:szCs w:val="20"/>
        </w:rPr>
        <w:br/>
      </w:r>
    </w:p>
    <w:tbl>
      <w:tblPr>
        <w:tblW w:w="10207" w:type="dxa"/>
        <w:tblInd w:w="-150" w:type="dxa"/>
        <w:tblCellMar>
          <w:top w:w="15" w:type="dxa"/>
          <w:left w:w="15" w:type="dxa"/>
          <w:bottom w:w="15" w:type="dxa"/>
          <w:right w:w="15" w:type="dxa"/>
        </w:tblCellMar>
        <w:tblLook w:val="04A0"/>
      </w:tblPr>
      <w:tblGrid>
        <w:gridCol w:w="2708"/>
        <w:gridCol w:w="443"/>
        <w:gridCol w:w="443"/>
        <w:gridCol w:w="443"/>
        <w:gridCol w:w="443"/>
        <w:gridCol w:w="443"/>
        <w:gridCol w:w="5284"/>
      </w:tblGrid>
      <w:tr w:rsidR="00B259B5" w:rsidRPr="00B259B5" w:rsidTr="00D775F5">
        <w:trPr>
          <w:tblHeader/>
        </w:trPr>
        <w:tc>
          <w:tcPr>
            <w:tcW w:w="260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shd w:val="clear" w:color="auto" w:fill="FFFFFF"/>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1</w:t>
            </w: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2</w:t>
            </w: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3</w:t>
            </w: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4</w:t>
            </w: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5</w:t>
            </w:r>
          </w:p>
        </w:tc>
        <w:tc>
          <w:tcPr>
            <w:tcW w:w="551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Non lo so / Nessuna opinione</w:t>
            </w:r>
          </w:p>
        </w:tc>
      </w:tr>
      <w:tr w:rsidR="00B259B5" w:rsidRPr="00B259B5" w:rsidTr="00D775F5">
        <w:tc>
          <w:tcPr>
            <w:tcW w:w="260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Sconto sistematico fino a che non siano venduti ad un cliente </w:t>
            </w: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51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60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E67B11" w:rsidP="00D775F5">
            <w:pPr>
              <w:rPr>
                <w:rFonts w:ascii="Verdana" w:hAnsi="Verdana" w:cs="Arial"/>
                <w:b/>
                <w:bCs/>
                <w:sz w:val="20"/>
                <w:szCs w:val="20"/>
              </w:rPr>
            </w:pPr>
            <w:r w:rsidRPr="00B259B5">
              <w:rPr>
                <w:rFonts w:ascii="Verdana" w:hAnsi="Verdana" w:cs="Arial"/>
                <w:b/>
                <w:bCs/>
                <w:sz w:val="20"/>
                <w:szCs w:val="20"/>
              </w:rPr>
              <w:t>Vendita a outlet</w:t>
            </w:r>
            <w:r w:rsidR="001A3E60" w:rsidRPr="00B259B5">
              <w:rPr>
                <w:rFonts w:ascii="Verdana" w:hAnsi="Verdana" w:cs="Arial"/>
                <w:b/>
                <w:bCs/>
                <w:sz w:val="20"/>
                <w:szCs w:val="20"/>
              </w:rPr>
              <w:t xml:space="preserve"> o negozi di rivendita per un prezzo inferiore </w:t>
            </w: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51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B259B5" w:rsidRPr="00B259B5" w:rsidTr="00D775F5">
        <w:tc>
          <w:tcPr>
            <w:tcW w:w="260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r w:rsidRPr="00B259B5">
              <w:rPr>
                <w:rFonts w:ascii="Verdana" w:hAnsi="Verdana" w:cs="Arial"/>
                <w:b/>
                <w:bCs/>
                <w:sz w:val="20"/>
                <w:szCs w:val="20"/>
              </w:rPr>
              <w:t xml:space="preserve">Donazione a enti di beneficenza o ad altri tipi di organizzazioni </w:t>
            </w: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b/>
                <w:bCs/>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c>
          <w:tcPr>
            <w:tcW w:w="551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B259B5" w:rsidRDefault="001A3E60" w:rsidP="00D775F5">
            <w:pPr>
              <w:rPr>
                <w:rFonts w:ascii="Verdana" w:hAnsi="Verdana" w:cs="Arial"/>
                <w:sz w:val="20"/>
                <w:szCs w:val="20"/>
              </w:rPr>
            </w:pPr>
          </w:p>
        </w:tc>
      </w:tr>
      <w:tr w:rsidR="001A3E60" w:rsidRPr="00317756" w:rsidTr="00D775F5">
        <w:tc>
          <w:tcPr>
            <w:tcW w:w="260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b/>
                <w:bCs/>
                <w:sz w:val="20"/>
                <w:szCs w:val="20"/>
              </w:rPr>
            </w:pPr>
            <w:r w:rsidRPr="00317756">
              <w:rPr>
                <w:rFonts w:ascii="Verdana" w:hAnsi="Verdana" w:cs="Arial"/>
                <w:b/>
                <w:bCs/>
                <w:sz w:val="20"/>
                <w:szCs w:val="20"/>
              </w:rPr>
              <w:t>Restituzione al fornitore (o al produttore)</w:t>
            </w: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b/>
                <w:bCs/>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551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r>
      <w:tr w:rsidR="001A3E60" w:rsidRPr="00317756" w:rsidTr="00D775F5">
        <w:tc>
          <w:tcPr>
            <w:tcW w:w="260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b/>
                <w:bCs/>
                <w:sz w:val="20"/>
                <w:szCs w:val="20"/>
              </w:rPr>
            </w:pPr>
            <w:r w:rsidRPr="00317756">
              <w:rPr>
                <w:rFonts w:ascii="Verdana" w:hAnsi="Verdana" w:cs="Arial"/>
                <w:b/>
                <w:bCs/>
                <w:sz w:val="20"/>
                <w:szCs w:val="20"/>
              </w:rPr>
              <w:t>Recupero di materiali da prodotti invenduti (o invio a servizi professionali di recupero/riciclaggio)</w:t>
            </w: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b/>
                <w:bCs/>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551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r>
      <w:tr w:rsidR="001A3E60" w:rsidRPr="00317756" w:rsidTr="00D775F5">
        <w:tc>
          <w:tcPr>
            <w:tcW w:w="260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b/>
                <w:bCs/>
                <w:sz w:val="20"/>
                <w:szCs w:val="20"/>
              </w:rPr>
            </w:pPr>
            <w:r w:rsidRPr="00317756">
              <w:rPr>
                <w:rFonts w:ascii="Verdana" w:hAnsi="Verdana" w:cs="Arial"/>
                <w:b/>
                <w:bCs/>
                <w:sz w:val="20"/>
                <w:szCs w:val="20"/>
              </w:rPr>
              <w:t>Invio per essere inceneriti o interrati</w:t>
            </w: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b/>
                <w:bCs/>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417"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c>
          <w:tcPr>
            <w:tcW w:w="551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1A3E60" w:rsidRPr="00317756" w:rsidRDefault="001A3E60" w:rsidP="00D775F5">
            <w:pPr>
              <w:rPr>
                <w:rFonts w:ascii="Verdana" w:hAnsi="Verdana" w:cs="Arial"/>
                <w:sz w:val="20"/>
                <w:szCs w:val="20"/>
              </w:rPr>
            </w:pPr>
          </w:p>
        </w:tc>
      </w:tr>
    </w:tbl>
    <w:p w:rsidR="001A3E60" w:rsidRPr="00317756" w:rsidRDefault="001A3E60" w:rsidP="001A3E60">
      <w:pPr>
        <w:shd w:val="clear" w:color="auto" w:fill="FFFFFF"/>
        <w:rPr>
          <w:rFonts w:ascii="Verdana" w:hAnsi="Verdana" w:cs="Arial"/>
          <w:color w:val="004F98"/>
          <w:sz w:val="20"/>
          <w:szCs w:val="20"/>
        </w:rPr>
      </w:pPr>
    </w:p>
    <w:p w:rsidR="004E4083" w:rsidRDefault="004E4083" w:rsidP="004E4083">
      <w:pPr>
        <w:sectPr w:rsidR="004E4083" w:rsidSect="0049748B">
          <w:headerReference w:type="default" r:id="rId16"/>
          <w:footerReference w:type="default" r:id="rId17"/>
          <w:type w:val="continuous"/>
          <w:pgSz w:w="11906" w:h="16838"/>
          <w:pgMar w:top="993" w:right="1134" w:bottom="1417" w:left="1134" w:header="708" w:footer="708" w:gutter="0"/>
          <w:cols w:space="708"/>
          <w:docGrid w:linePitch="360"/>
        </w:sectPr>
      </w:pPr>
    </w:p>
    <w:p w:rsidR="006C57AC" w:rsidRPr="00B40DB9" w:rsidRDefault="006C57AC" w:rsidP="00C8061D">
      <w:pPr>
        <w:spacing w:line="240" w:lineRule="auto"/>
        <w:jc w:val="both"/>
        <w:rPr>
          <w:sz w:val="22"/>
          <w:szCs w:val="22"/>
        </w:rPr>
      </w:pPr>
    </w:p>
    <w:bookmarkEnd w:id="0"/>
    <w:bookmarkEnd w:id="1"/>
    <w:bookmarkEnd w:id="2"/>
    <w:p w:rsidR="00AC25C2" w:rsidRPr="006C57AC" w:rsidRDefault="007E01FA" w:rsidP="00C55B32">
      <w:pPr>
        <w:rPr>
          <w:b/>
          <w:sz w:val="24"/>
        </w:rPr>
      </w:pPr>
      <w:r w:rsidRPr="007E01FA">
        <w:rPr>
          <w:rFonts w:ascii="Verdana" w:hAnsi="Verdana"/>
          <w:sz w:val="22"/>
          <w:szCs w:val="22"/>
        </w:rPr>
        <w:t>Grazie per aver partecipato alla consultazione.</w:t>
      </w:r>
      <w:r w:rsidR="002F6724">
        <w:rPr>
          <w:rFonts w:ascii="Verdana" w:hAnsi="Verdana"/>
          <w:sz w:val="22"/>
          <w:szCs w:val="22"/>
        </w:rPr>
        <w:tab/>
      </w:r>
    </w:p>
    <w:p w:rsidR="006C57AC" w:rsidRDefault="006C57AC" w:rsidP="006C57AC">
      <w:pPr>
        <w:jc w:val="center"/>
        <w:rPr>
          <w:sz w:val="24"/>
        </w:rPr>
      </w:pPr>
    </w:p>
    <w:sectPr w:rsidR="006C57AC" w:rsidSect="0049748B">
      <w:headerReference w:type="default" r:id="rId18"/>
      <w:type w:val="continuous"/>
      <w:pgSz w:w="11906" w:h="16838"/>
      <w:pgMar w:top="993"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AB9" w:rsidRDefault="00C23AB9">
      <w:pPr>
        <w:spacing w:line="240" w:lineRule="auto"/>
      </w:pPr>
    </w:p>
  </w:endnote>
  <w:endnote w:type="continuationSeparator" w:id="1">
    <w:p w:rsidR="00C23AB9" w:rsidRDefault="00C23AB9">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B9" w:rsidRPr="00B66A6D" w:rsidRDefault="00C23AB9" w:rsidP="006307EA">
    <w:pPr>
      <w:pStyle w:val="Pidipagina"/>
      <w:rPr>
        <w:sz w:val="16"/>
      </w:rPr>
    </w:pPr>
    <w:r w:rsidRPr="00C23AB9">
      <w:rPr>
        <w:sz w:val="16"/>
      </w:rPr>
      <w:drawing>
        <wp:anchor distT="0" distB="0" distL="0" distR="0" simplePos="0" relativeHeight="251673600" behindDoc="1" locked="0" layoutInCell="0" allowOverlap="1">
          <wp:simplePos x="0" y="0"/>
          <wp:positionH relativeFrom="column">
            <wp:posOffset>22860</wp:posOffset>
          </wp:positionH>
          <wp:positionV relativeFrom="paragraph">
            <wp:posOffset>-286385</wp:posOffset>
          </wp:positionV>
          <wp:extent cx="6124575" cy="714375"/>
          <wp:effectExtent l="19050" t="0" r="9525" b="0"/>
          <wp:wrapSquare wrapText="largest"/>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magine2"/>
                  <pic:cNvPicPr>
                    <a:picLocks noChangeAspect="1" noChangeArrowheads="1"/>
                  </pic:cNvPicPr>
                </pic:nvPicPr>
                <pic:blipFill>
                  <a:blip r:embed="rId1"/>
                  <a:stretch>
                    <a:fillRect/>
                  </a:stretch>
                </pic:blipFill>
                <pic:spPr bwMode="auto">
                  <a:xfrm>
                    <a:off x="0" y="0"/>
                    <a:ext cx="6124575" cy="7143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AB9" w:rsidRDefault="00C23AB9">
      <w:pPr>
        <w:spacing w:line="240" w:lineRule="auto"/>
      </w:pPr>
    </w:p>
  </w:footnote>
  <w:footnote w:type="continuationSeparator" w:id="1">
    <w:p w:rsidR="00C23AB9" w:rsidRDefault="00C23AB9">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B9" w:rsidRDefault="00C23AB9">
    <w:pPr>
      <w:pStyle w:val="Intestazione"/>
    </w:pPr>
    <w:r>
      <w:rPr>
        <w:noProof/>
        <w:lang w:bidi="ar-SA"/>
      </w:rPr>
      <w:drawing>
        <wp:anchor distT="0" distB="0" distL="114300" distR="114300" simplePos="0" relativeHeight="251671552" behindDoc="1" locked="0" layoutInCell="1" allowOverlap="1">
          <wp:simplePos x="0" y="0"/>
          <wp:positionH relativeFrom="margin">
            <wp:align>center</wp:align>
          </wp:positionH>
          <wp:positionV relativeFrom="paragraph">
            <wp:posOffset>-452755</wp:posOffset>
          </wp:positionV>
          <wp:extent cx="7594600" cy="2098040"/>
          <wp:effectExtent l="0" t="0" r="6350" b="0"/>
          <wp:wrapTight wrapText="bothSides">
            <wp:wrapPolygon edited="0">
              <wp:start x="0" y="0"/>
              <wp:lineTo x="0" y="21182"/>
              <wp:lineTo x="2276" y="21378"/>
              <wp:lineTo x="7802" y="21378"/>
              <wp:lineTo x="9102" y="21378"/>
              <wp:lineTo x="18530" y="19220"/>
              <wp:lineTo x="21564" y="18436"/>
              <wp:lineTo x="21564" y="0"/>
              <wp:lineTo x="0" y="0"/>
            </wp:wrapPolygon>
          </wp:wrapTight>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eGif Interlacciato.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0" cy="20980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B9" w:rsidRDefault="00C23AB9">
    <w:pPr>
      <w:pStyle w:val="Intestazione"/>
    </w:pPr>
    <w:r>
      <w:rPr>
        <w:noProof/>
        <w:lang w:bidi="ar-SA"/>
      </w:rPr>
      <w:drawing>
        <wp:anchor distT="0" distB="0" distL="114300" distR="114300" simplePos="0" relativeHeight="251669504" behindDoc="1" locked="0" layoutInCell="1" allowOverlap="1">
          <wp:simplePos x="0" y="0"/>
          <wp:positionH relativeFrom="margin">
            <wp:align>center</wp:align>
          </wp:positionH>
          <wp:positionV relativeFrom="paragraph">
            <wp:posOffset>-452755</wp:posOffset>
          </wp:positionV>
          <wp:extent cx="7594600" cy="2098040"/>
          <wp:effectExtent l="0" t="0" r="6350" b="0"/>
          <wp:wrapTight wrapText="bothSides">
            <wp:wrapPolygon edited="0">
              <wp:start x="0" y="0"/>
              <wp:lineTo x="0" y="21182"/>
              <wp:lineTo x="2276" y="21378"/>
              <wp:lineTo x="7802" y="21378"/>
              <wp:lineTo x="9102" y="21378"/>
              <wp:lineTo x="18530" y="19220"/>
              <wp:lineTo x="21564" y="18436"/>
              <wp:lineTo x="2156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eGif Interlacciato.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0" cy="209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visibility:visible;mso-wrap-style:square" o:bullet="t">
        <v:imagedata r:id="rId1" o:title=""/>
      </v:shape>
    </w:pict>
  </w:numPicBullet>
  <w:abstractNum w:abstractNumId="0">
    <w:nsid w:val="007B1792"/>
    <w:multiLevelType w:val="hybridMultilevel"/>
    <w:tmpl w:val="D8CA7AB6"/>
    <w:lvl w:ilvl="0" w:tplc="D116CF2C">
      <w:start w:val="1"/>
      <w:numFmt w:val="decimal"/>
      <w:lvlText w:val="%1."/>
      <w:lvlJc w:val="left"/>
      <w:pPr>
        <w:ind w:left="720" w:hanging="360"/>
      </w:pPr>
      <w:rPr>
        <w:rFonts w:hint="default"/>
        <w:i w:val="0"/>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24CA8"/>
    <w:multiLevelType w:val="hybridMultilevel"/>
    <w:tmpl w:val="2FB480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C24306"/>
    <w:multiLevelType w:val="hybridMultilevel"/>
    <w:tmpl w:val="138E75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656D68"/>
    <w:multiLevelType w:val="hybridMultilevel"/>
    <w:tmpl w:val="649ACAD4"/>
    <w:lvl w:ilvl="0" w:tplc="D116CF2C">
      <w:start w:val="1"/>
      <w:numFmt w:val="decimal"/>
      <w:lvlText w:val="%1."/>
      <w:lvlJc w:val="left"/>
      <w:pPr>
        <w:ind w:left="720" w:hanging="360"/>
      </w:pPr>
      <w:rPr>
        <w:rFonts w:hint="default"/>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60C4227"/>
    <w:multiLevelType w:val="hybridMultilevel"/>
    <w:tmpl w:val="333611A4"/>
    <w:lvl w:ilvl="0" w:tplc="0A70EC1C">
      <w:start w:val="1"/>
      <w:numFmt w:val="decimal"/>
      <w:lvlText w:val="%1."/>
      <w:lvlJc w:val="left"/>
      <w:pPr>
        <w:ind w:left="408" w:hanging="234"/>
      </w:pPr>
      <w:rPr>
        <w:rFonts w:ascii="Arial" w:eastAsia="Arial" w:hAnsi="Arial" w:cs="Arial" w:hint="default"/>
        <w:color w:val="333333"/>
        <w:w w:val="100"/>
        <w:sz w:val="21"/>
        <w:szCs w:val="21"/>
        <w:lang w:val="it-IT" w:eastAsia="en-US" w:bidi="ar-SA"/>
      </w:rPr>
    </w:lvl>
    <w:lvl w:ilvl="1" w:tplc="7AACAC70">
      <w:numFmt w:val="bullet"/>
      <w:lvlText w:val="•"/>
      <w:lvlJc w:val="left"/>
      <w:pPr>
        <w:ind w:left="1392" w:hanging="234"/>
      </w:pPr>
      <w:rPr>
        <w:rFonts w:hint="default"/>
        <w:lang w:val="it-IT" w:eastAsia="en-US" w:bidi="ar-SA"/>
      </w:rPr>
    </w:lvl>
    <w:lvl w:ilvl="2" w:tplc="B1FE05A0">
      <w:numFmt w:val="bullet"/>
      <w:lvlText w:val="•"/>
      <w:lvlJc w:val="left"/>
      <w:pPr>
        <w:ind w:left="2385" w:hanging="234"/>
      </w:pPr>
      <w:rPr>
        <w:rFonts w:hint="default"/>
        <w:lang w:val="it-IT" w:eastAsia="en-US" w:bidi="ar-SA"/>
      </w:rPr>
    </w:lvl>
    <w:lvl w:ilvl="3" w:tplc="1714B042">
      <w:numFmt w:val="bullet"/>
      <w:lvlText w:val="•"/>
      <w:lvlJc w:val="left"/>
      <w:pPr>
        <w:ind w:left="3377" w:hanging="234"/>
      </w:pPr>
      <w:rPr>
        <w:rFonts w:hint="default"/>
        <w:lang w:val="it-IT" w:eastAsia="en-US" w:bidi="ar-SA"/>
      </w:rPr>
    </w:lvl>
    <w:lvl w:ilvl="4" w:tplc="632E6CC0">
      <w:numFmt w:val="bullet"/>
      <w:lvlText w:val="•"/>
      <w:lvlJc w:val="left"/>
      <w:pPr>
        <w:ind w:left="4370" w:hanging="234"/>
      </w:pPr>
      <w:rPr>
        <w:rFonts w:hint="default"/>
        <w:lang w:val="it-IT" w:eastAsia="en-US" w:bidi="ar-SA"/>
      </w:rPr>
    </w:lvl>
    <w:lvl w:ilvl="5" w:tplc="5CC2E076">
      <w:numFmt w:val="bullet"/>
      <w:lvlText w:val="•"/>
      <w:lvlJc w:val="left"/>
      <w:pPr>
        <w:ind w:left="5362" w:hanging="234"/>
      </w:pPr>
      <w:rPr>
        <w:rFonts w:hint="default"/>
        <w:lang w:val="it-IT" w:eastAsia="en-US" w:bidi="ar-SA"/>
      </w:rPr>
    </w:lvl>
    <w:lvl w:ilvl="6" w:tplc="B9DCBE82">
      <w:numFmt w:val="bullet"/>
      <w:lvlText w:val="•"/>
      <w:lvlJc w:val="left"/>
      <w:pPr>
        <w:ind w:left="6355" w:hanging="234"/>
      </w:pPr>
      <w:rPr>
        <w:rFonts w:hint="default"/>
        <w:lang w:val="it-IT" w:eastAsia="en-US" w:bidi="ar-SA"/>
      </w:rPr>
    </w:lvl>
    <w:lvl w:ilvl="7" w:tplc="2794B00C">
      <w:numFmt w:val="bullet"/>
      <w:lvlText w:val="•"/>
      <w:lvlJc w:val="left"/>
      <w:pPr>
        <w:ind w:left="7347" w:hanging="234"/>
      </w:pPr>
      <w:rPr>
        <w:rFonts w:hint="default"/>
        <w:lang w:val="it-IT" w:eastAsia="en-US" w:bidi="ar-SA"/>
      </w:rPr>
    </w:lvl>
    <w:lvl w:ilvl="8" w:tplc="49F825CE">
      <w:numFmt w:val="bullet"/>
      <w:lvlText w:val="•"/>
      <w:lvlJc w:val="left"/>
      <w:pPr>
        <w:ind w:left="8340" w:hanging="234"/>
      </w:pPr>
      <w:rPr>
        <w:rFonts w:hint="default"/>
        <w:lang w:val="it-IT" w:eastAsia="en-US" w:bidi="ar-SA"/>
      </w:rPr>
    </w:lvl>
  </w:abstractNum>
  <w:abstractNum w:abstractNumId="5">
    <w:nsid w:val="298B6167"/>
    <w:multiLevelType w:val="hybridMultilevel"/>
    <w:tmpl w:val="D8CA7AB6"/>
    <w:lvl w:ilvl="0" w:tplc="D116CF2C">
      <w:start w:val="1"/>
      <w:numFmt w:val="decimal"/>
      <w:lvlText w:val="%1."/>
      <w:lvlJc w:val="left"/>
      <w:pPr>
        <w:ind w:left="720" w:hanging="360"/>
      </w:pPr>
      <w:rPr>
        <w:rFonts w:hint="default"/>
        <w:i w:val="0"/>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EB0557"/>
    <w:multiLevelType w:val="multilevel"/>
    <w:tmpl w:val="1F50A540"/>
    <w:lvl w:ilvl="0">
      <w:start w:val="1"/>
      <w:numFmt w:val="decimal"/>
      <w:pStyle w:val="Titolo1"/>
      <w:lvlText w:val="%1"/>
      <w:lvlJc w:val="left"/>
      <w:pPr>
        <w:tabs>
          <w:tab w:val="num" w:pos="538"/>
        </w:tabs>
        <w:ind w:left="567" w:hanging="567"/>
      </w:pPr>
      <w:rPr>
        <w:rFonts w:hint="default"/>
        <w:color w:val="006DB6"/>
        <w:sz w:val="36"/>
      </w:rPr>
    </w:lvl>
    <w:lvl w:ilvl="1">
      <w:start w:val="1"/>
      <w:numFmt w:val="decimal"/>
      <w:pStyle w:val="Titolo2"/>
      <w:lvlText w:val="%1.%2"/>
      <w:lvlJc w:val="left"/>
      <w:pPr>
        <w:tabs>
          <w:tab w:val="num" w:pos="553"/>
        </w:tabs>
        <w:ind w:left="576" w:hanging="576"/>
      </w:pPr>
      <w:rPr>
        <w:rFonts w:hint="default"/>
        <w:color w:val="006DB6"/>
        <w:sz w:val="22"/>
      </w:rPr>
    </w:lvl>
    <w:lvl w:ilvl="2">
      <w:start w:val="1"/>
      <w:numFmt w:val="decimal"/>
      <w:pStyle w:val="Titolo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7">
    <w:nsid w:val="38322762"/>
    <w:multiLevelType w:val="hybridMultilevel"/>
    <w:tmpl w:val="33F0FF38"/>
    <w:lvl w:ilvl="0" w:tplc="4FA85C7A">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9">
    <w:nsid w:val="3C5A1BD2"/>
    <w:multiLevelType w:val="hybridMultilevel"/>
    <w:tmpl w:val="63A653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E13312"/>
    <w:multiLevelType w:val="hybridMultilevel"/>
    <w:tmpl w:val="C38A2C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8B6191"/>
    <w:multiLevelType w:val="hybridMultilevel"/>
    <w:tmpl w:val="6B32BF82"/>
    <w:lvl w:ilvl="0" w:tplc="4FA85C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600D76"/>
    <w:multiLevelType w:val="hybridMultilevel"/>
    <w:tmpl w:val="3AF6603A"/>
    <w:lvl w:ilvl="0" w:tplc="F11205DC">
      <w:numFmt w:val="bullet"/>
      <w:lvlText w:val="•"/>
      <w:lvlJc w:val="left"/>
      <w:pPr>
        <w:ind w:left="1080" w:hanging="7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20F44BB"/>
    <w:multiLevelType w:val="hybridMultilevel"/>
    <w:tmpl w:val="35241322"/>
    <w:lvl w:ilvl="0" w:tplc="4418DE56">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2BA7198"/>
    <w:multiLevelType w:val="hybridMultilevel"/>
    <w:tmpl w:val="68923558"/>
    <w:lvl w:ilvl="0" w:tplc="C6D223E4">
      <w:start w:val="1"/>
      <w:numFmt w:val="lowerLetter"/>
      <w:lvlText w:val="%1)"/>
      <w:lvlJc w:val="left"/>
      <w:pPr>
        <w:ind w:left="246" w:hanging="246"/>
      </w:pPr>
      <w:rPr>
        <w:rFonts w:ascii="Arial" w:eastAsia="Arial" w:hAnsi="Arial" w:cs="Arial" w:hint="default"/>
        <w:color w:val="333333"/>
        <w:w w:val="99"/>
        <w:sz w:val="21"/>
        <w:szCs w:val="21"/>
        <w:lang w:val="it-IT" w:eastAsia="en-US" w:bidi="ar-SA"/>
      </w:rPr>
    </w:lvl>
    <w:lvl w:ilvl="1" w:tplc="2AB4AD26">
      <w:numFmt w:val="bullet"/>
      <w:lvlText w:val="•"/>
      <w:lvlJc w:val="left"/>
      <w:pPr>
        <w:ind w:left="1410" w:hanging="246"/>
      </w:pPr>
      <w:rPr>
        <w:rFonts w:hint="default"/>
        <w:lang w:val="it-IT" w:eastAsia="en-US" w:bidi="ar-SA"/>
      </w:rPr>
    </w:lvl>
    <w:lvl w:ilvl="2" w:tplc="3A0A22D8">
      <w:numFmt w:val="bullet"/>
      <w:lvlText w:val="•"/>
      <w:lvlJc w:val="left"/>
      <w:pPr>
        <w:ind w:left="2401" w:hanging="246"/>
      </w:pPr>
      <w:rPr>
        <w:rFonts w:hint="default"/>
        <w:lang w:val="it-IT" w:eastAsia="en-US" w:bidi="ar-SA"/>
      </w:rPr>
    </w:lvl>
    <w:lvl w:ilvl="3" w:tplc="1EF87D2C">
      <w:numFmt w:val="bullet"/>
      <w:lvlText w:val="•"/>
      <w:lvlJc w:val="left"/>
      <w:pPr>
        <w:ind w:left="3391" w:hanging="246"/>
      </w:pPr>
      <w:rPr>
        <w:rFonts w:hint="default"/>
        <w:lang w:val="it-IT" w:eastAsia="en-US" w:bidi="ar-SA"/>
      </w:rPr>
    </w:lvl>
    <w:lvl w:ilvl="4" w:tplc="93EA09D4">
      <w:numFmt w:val="bullet"/>
      <w:lvlText w:val="•"/>
      <w:lvlJc w:val="left"/>
      <w:pPr>
        <w:ind w:left="4382" w:hanging="246"/>
      </w:pPr>
      <w:rPr>
        <w:rFonts w:hint="default"/>
        <w:lang w:val="it-IT" w:eastAsia="en-US" w:bidi="ar-SA"/>
      </w:rPr>
    </w:lvl>
    <w:lvl w:ilvl="5" w:tplc="5EAA21DC">
      <w:numFmt w:val="bullet"/>
      <w:lvlText w:val="•"/>
      <w:lvlJc w:val="left"/>
      <w:pPr>
        <w:ind w:left="5372" w:hanging="246"/>
      </w:pPr>
      <w:rPr>
        <w:rFonts w:hint="default"/>
        <w:lang w:val="it-IT" w:eastAsia="en-US" w:bidi="ar-SA"/>
      </w:rPr>
    </w:lvl>
    <w:lvl w:ilvl="6" w:tplc="357E9D86">
      <w:numFmt w:val="bullet"/>
      <w:lvlText w:val="•"/>
      <w:lvlJc w:val="left"/>
      <w:pPr>
        <w:ind w:left="6363" w:hanging="246"/>
      </w:pPr>
      <w:rPr>
        <w:rFonts w:hint="default"/>
        <w:lang w:val="it-IT" w:eastAsia="en-US" w:bidi="ar-SA"/>
      </w:rPr>
    </w:lvl>
    <w:lvl w:ilvl="7" w:tplc="95BCFAF0">
      <w:numFmt w:val="bullet"/>
      <w:lvlText w:val="•"/>
      <w:lvlJc w:val="left"/>
      <w:pPr>
        <w:ind w:left="7353" w:hanging="246"/>
      </w:pPr>
      <w:rPr>
        <w:rFonts w:hint="default"/>
        <w:lang w:val="it-IT" w:eastAsia="en-US" w:bidi="ar-SA"/>
      </w:rPr>
    </w:lvl>
    <w:lvl w:ilvl="8" w:tplc="6E3C8318">
      <w:numFmt w:val="bullet"/>
      <w:lvlText w:val="•"/>
      <w:lvlJc w:val="left"/>
      <w:pPr>
        <w:ind w:left="8344" w:hanging="246"/>
      </w:pPr>
      <w:rPr>
        <w:rFonts w:hint="default"/>
        <w:lang w:val="it-IT" w:eastAsia="en-US" w:bidi="ar-SA"/>
      </w:rPr>
    </w:lvl>
  </w:abstractNum>
  <w:abstractNum w:abstractNumId="15">
    <w:nsid w:val="57594C51"/>
    <w:multiLevelType w:val="hybridMultilevel"/>
    <w:tmpl w:val="F6082CC6"/>
    <w:lvl w:ilvl="0" w:tplc="0410000F">
      <w:start w:val="1"/>
      <w:numFmt w:val="decimal"/>
      <w:lvlText w:val="%1."/>
      <w:lvlJc w:val="left"/>
      <w:pPr>
        <w:ind w:left="720" w:hanging="360"/>
      </w:pPr>
    </w:lvl>
    <w:lvl w:ilvl="1" w:tplc="26D89536">
      <w:numFmt w:val="bullet"/>
      <w:lvlText w:val="•"/>
      <w:lvlJc w:val="left"/>
      <w:pPr>
        <w:ind w:left="1800" w:hanging="72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8D52DBE"/>
    <w:multiLevelType w:val="hybridMultilevel"/>
    <w:tmpl w:val="25BE35C2"/>
    <w:lvl w:ilvl="0" w:tplc="4FA85C7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951545F"/>
    <w:multiLevelType w:val="multilevel"/>
    <w:tmpl w:val="1ABCE4F0"/>
    <w:lvl w:ilvl="0">
      <w:start w:val="1"/>
      <w:numFmt w:val="decimal"/>
      <w:lvlText w:val="%1."/>
      <w:lvlJc w:val="left"/>
      <w:pPr>
        <w:ind w:left="284" w:hanging="284"/>
      </w:pPr>
      <w:rPr>
        <w:rFonts w:hint="default"/>
        <w:i w:val="0"/>
        <w:color w:val="006DB6"/>
      </w:rPr>
    </w:lvl>
    <w:lvl w:ilvl="1">
      <w:start w:val="1"/>
      <w:numFmt w:val="bullet"/>
      <w:lvlText w:val="o"/>
      <w:lvlJc w:val="left"/>
      <w:pPr>
        <w:ind w:left="794" w:hanging="227"/>
      </w:pPr>
      <w:rPr>
        <w:rFonts w:ascii="Courier New" w:hAnsi="Courier New" w:hint="default"/>
        <w:color w:val="808080" w:themeColor="background1" w:themeShade="80"/>
      </w:rPr>
    </w:lvl>
    <w:lvl w:ilvl="2">
      <w:start w:val="1"/>
      <w:numFmt w:val="bullet"/>
      <w:lvlText w:val=""/>
      <w:lvlJc w:val="left"/>
      <w:pPr>
        <w:ind w:left="1134" w:hanging="283"/>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8">
    <w:nsid w:val="5AA77E76"/>
    <w:multiLevelType w:val="hybridMultilevel"/>
    <w:tmpl w:val="D8AE3602"/>
    <w:lvl w:ilvl="0" w:tplc="2B828B70">
      <w:start w:val="5"/>
      <w:numFmt w:val="decimal"/>
      <w:lvlText w:val="%1."/>
      <w:lvlJc w:val="left"/>
      <w:pPr>
        <w:ind w:left="720" w:hanging="360"/>
      </w:pPr>
      <w:rPr>
        <w:rFonts w:ascii="Arial" w:eastAsia="Arial" w:hAnsi="Arial" w:cs="Arial"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B935201"/>
    <w:multiLevelType w:val="hybridMultilevel"/>
    <w:tmpl w:val="5FC8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492911"/>
    <w:multiLevelType w:val="hybridMultilevel"/>
    <w:tmpl w:val="67C8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0E53FC"/>
    <w:multiLevelType w:val="hybridMultilevel"/>
    <w:tmpl w:val="63A653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1166592"/>
    <w:multiLevelType w:val="hybridMultilevel"/>
    <w:tmpl w:val="A47495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1E27646"/>
    <w:multiLevelType w:val="hybridMultilevel"/>
    <w:tmpl w:val="5C908DC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732A4D"/>
    <w:multiLevelType w:val="hybridMultilevel"/>
    <w:tmpl w:val="1C462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54846EC"/>
    <w:multiLevelType w:val="hybridMultilevel"/>
    <w:tmpl w:val="36AE1F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78533CF"/>
    <w:multiLevelType w:val="hybridMultilevel"/>
    <w:tmpl w:val="5E100996"/>
    <w:lvl w:ilvl="0" w:tplc="9FC4B52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941719"/>
    <w:multiLevelType w:val="hybridMultilevel"/>
    <w:tmpl w:val="436630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A8A05FE"/>
    <w:multiLevelType w:val="hybridMultilevel"/>
    <w:tmpl w:val="A29E1AD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B40604"/>
    <w:multiLevelType w:val="hybridMultilevel"/>
    <w:tmpl w:val="A29E1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14D5CE4"/>
    <w:multiLevelType w:val="hybridMultilevel"/>
    <w:tmpl w:val="81504A80"/>
    <w:lvl w:ilvl="0" w:tplc="7C24124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2FE4FD6"/>
    <w:multiLevelType w:val="hybridMultilevel"/>
    <w:tmpl w:val="F0FC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90D2E56"/>
    <w:multiLevelType w:val="hybridMultilevel"/>
    <w:tmpl w:val="9342D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CE7E20"/>
    <w:multiLevelType w:val="hybridMultilevel"/>
    <w:tmpl w:val="E3D0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500BE3"/>
    <w:multiLevelType w:val="hybridMultilevel"/>
    <w:tmpl w:val="DA3E2E7E"/>
    <w:lvl w:ilvl="0" w:tplc="7D06D3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8"/>
  </w:num>
  <w:num w:numId="3">
    <w:abstractNumId w:val="17"/>
  </w:num>
  <w:num w:numId="4">
    <w:abstractNumId w:val="32"/>
  </w:num>
  <w:num w:numId="5">
    <w:abstractNumId w:val="33"/>
  </w:num>
  <w:num w:numId="6">
    <w:abstractNumId w:val="20"/>
  </w:num>
  <w:num w:numId="7">
    <w:abstractNumId w:val="13"/>
  </w:num>
  <w:num w:numId="8">
    <w:abstractNumId w:val="15"/>
  </w:num>
  <w:num w:numId="9">
    <w:abstractNumId w:val="25"/>
  </w:num>
  <w:num w:numId="10">
    <w:abstractNumId w:val="12"/>
  </w:num>
  <w:num w:numId="11">
    <w:abstractNumId w:val="7"/>
  </w:num>
  <w:num w:numId="12">
    <w:abstractNumId w:val="34"/>
  </w:num>
  <w:num w:numId="13">
    <w:abstractNumId w:val="22"/>
  </w:num>
  <w:num w:numId="14">
    <w:abstractNumId w:val="24"/>
  </w:num>
  <w:num w:numId="15">
    <w:abstractNumId w:val="11"/>
  </w:num>
  <w:num w:numId="16">
    <w:abstractNumId w:val="16"/>
  </w:num>
  <w:num w:numId="17">
    <w:abstractNumId w:val="6"/>
  </w:num>
  <w:num w:numId="18">
    <w:abstractNumId w:val="31"/>
  </w:num>
  <w:num w:numId="19">
    <w:abstractNumId w:val="10"/>
  </w:num>
  <w:num w:numId="20">
    <w:abstractNumId w:val="29"/>
  </w:num>
  <w:num w:numId="21">
    <w:abstractNumId w:val="28"/>
  </w:num>
  <w:num w:numId="22">
    <w:abstractNumId w:val="9"/>
  </w:num>
  <w:num w:numId="23">
    <w:abstractNumId w:val="26"/>
  </w:num>
  <w:num w:numId="24">
    <w:abstractNumId w:val="19"/>
  </w:num>
  <w:num w:numId="25">
    <w:abstractNumId w:val="21"/>
  </w:num>
  <w:num w:numId="26">
    <w:abstractNumId w:val="1"/>
  </w:num>
  <w:num w:numId="27">
    <w:abstractNumId w:val="2"/>
  </w:num>
  <w:num w:numId="28">
    <w:abstractNumId w:val="23"/>
  </w:num>
  <w:num w:numId="29">
    <w:abstractNumId w:val="27"/>
  </w:num>
  <w:num w:numId="30">
    <w:abstractNumId w:val="14"/>
  </w:num>
  <w:num w:numId="31">
    <w:abstractNumId w:val="4"/>
  </w:num>
  <w:num w:numId="32">
    <w:abstractNumId w:val="3"/>
  </w:num>
  <w:num w:numId="33">
    <w:abstractNumId w:val="18"/>
  </w:num>
  <w:num w:numId="34">
    <w:abstractNumId w:val="0"/>
  </w:num>
  <w:num w:numId="35">
    <w:abstractNumId w:val="5"/>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49"/>
  </w:hdrShapeDefaults>
  <w:footnotePr>
    <w:footnote w:id="0"/>
    <w:footnote w:id="1"/>
  </w:footnotePr>
  <w:endnotePr>
    <w:endnote w:id="0"/>
    <w:endnote w:id="1"/>
  </w:endnotePr>
  <w:compat/>
  <w:docVars>
    <w:docVar w:name="LW_DocType" w:val="NORMAL"/>
  </w:docVars>
  <w:rsids>
    <w:rsidRoot w:val="009F3556"/>
    <w:rsid w:val="000241FC"/>
    <w:rsid w:val="00033539"/>
    <w:rsid w:val="00046219"/>
    <w:rsid w:val="000511F4"/>
    <w:rsid w:val="00053665"/>
    <w:rsid w:val="0008702B"/>
    <w:rsid w:val="000964AD"/>
    <w:rsid w:val="00096FB9"/>
    <w:rsid w:val="000A0882"/>
    <w:rsid w:val="000B198A"/>
    <w:rsid w:val="000B1E13"/>
    <w:rsid w:val="000B4BF7"/>
    <w:rsid w:val="000D1D4E"/>
    <w:rsid w:val="000F1D17"/>
    <w:rsid w:val="001477CD"/>
    <w:rsid w:val="001A298D"/>
    <w:rsid w:val="001A3E60"/>
    <w:rsid w:val="001E3F2F"/>
    <w:rsid w:val="002008AE"/>
    <w:rsid w:val="002030B4"/>
    <w:rsid w:val="00210841"/>
    <w:rsid w:val="00225C47"/>
    <w:rsid w:val="00233F37"/>
    <w:rsid w:val="002515CA"/>
    <w:rsid w:val="00263204"/>
    <w:rsid w:val="00294B9E"/>
    <w:rsid w:val="002B3EC1"/>
    <w:rsid w:val="002C147D"/>
    <w:rsid w:val="002D0E76"/>
    <w:rsid w:val="002E02B5"/>
    <w:rsid w:val="002F6724"/>
    <w:rsid w:val="0031711E"/>
    <w:rsid w:val="00322A92"/>
    <w:rsid w:val="003628FB"/>
    <w:rsid w:val="00375411"/>
    <w:rsid w:val="003801FD"/>
    <w:rsid w:val="003963A0"/>
    <w:rsid w:val="003A4758"/>
    <w:rsid w:val="003C3728"/>
    <w:rsid w:val="003E610E"/>
    <w:rsid w:val="003F61BE"/>
    <w:rsid w:val="004274D7"/>
    <w:rsid w:val="0044717F"/>
    <w:rsid w:val="0045047C"/>
    <w:rsid w:val="004639AE"/>
    <w:rsid w:val="00471639"/>
    <w:rsid w:val="00480551"/>
    <w:rsid w:val="0049748B"/>
    <w:rsid w:val="004A5907"/>
    <w:rsid w:val="004A7473"/>
    <w:rsid w:val="004B40E8"/>
    <w:rsid w:val="004B70FA"/>
    <w:rsid w:val="004C0900"/>
    <w:rsid w:val="004C2267"/>
    <w:rsid w:val="004C6625"/>
    <w:rsid w:val="004E12C4"/>
    <w:rsid w:val="004E4083"/>
    <w:rsid w:val="004F1D02"/>
    <w:rsid w:val="005049BB"/>
    <w:rsid w:val="00512C5F"/>
    <w:rsid w:val="00514198"/>
    <w:rsid w:val="005467CD"/>
    <w:rsid w:val="005613F8"/>
    <w:rsid w:val="005636E2"/>
    <w:rsid w:val="00571DE0"/>
    <w:rsid w:val="005A0EAB"/>
    <w:rsid w:val="005A2373"/>
    <w:rsid w:val="005A6A6C"/>
    <w:rsid w:val="005C0740"/>
    <w:rsid w:val="005E068D"/>
    <w:rsid w:val="005F797B"/>
    <w:rsid w:val="00615F1E"/>
    <w:rsid w:val="00617F63"/>
    <w:rsid w:val="006307EA"/>
    <w:rsid w:val="00650B43"/>
    <w:rsid w:val="00653BA6"/>
    <w:rsid w:val="00686E84"/>
    <w:rsid w:val="006C57AC"/>
    <w:rsid w:val="006F1926"/>
    <w:rsid w:val="0070627A"/>
    <w:rsid w:val="00720E83"/>
    <w:rsid w:val="0073056F"/>
    <w:rsid w:val="007346F3"/>
    <w:rsid w:val="00771DA5"/>
    <w:rsid w:val="007755B9"/>
    <w:rsid w:val="00791ED7"/>
    <w:rsid w:val="007E010E"/>
    <w:rsid w:val="007E01FA"/>
    <w:rsid w:val="0081284F"/>
    <w:rsid w:val="0081455D"/>
    <w:rsid w:val="008302CB"/>
    <w:rsid w:val="00840ADC"/>
    <w:rsid w:val="008A3BDA"/>
    <w:rsid w:val="008A73E5"/>
    <w:rsid w:val="008B3E86"/>
    <w:rsid w:val="008D16DE"/>
    <w:rsid w:val="008D2999"/>
    <w:rsid w:val="00902D09"/>
    <w:rsid w:val="00906470"/>
    <w:rsid w:val="00923C15"/>
    <w:rsid w:val="00925FD4"/>
    <w:rsid w:val="00952FE6"/>
    <w:rsid w:val="00961ACD"/>
    <w:rsid w:val="00972EC4"/>
    <w:rsid w:val="009A0A92"/>
    <w:rsid w:val="009A5176"/>
    <w:rsid w:val="009B6C8F"/>
    <w:rsid w:val="009D6BD4"/>
    <w:rsid w:val="009F3556"/>
    <w:rsid w:val="00A237A1"/>
    <w:rsid w:val="00A46AC5"/>
    <w:rsid w:val="00A61052"/>
    <w:rsid w:val="00A72890"/>
    <w:rsid w:val="00AA1E98"/>
    <w:rsid w:val="00AA6219"/>
    <w:rsid w:val="00AB318A"/>
    <w:rsid w:val="00AB56E8"/>
    <w:rsid w:val="00AC0CF4"/>
    <w:rsid w:val="00AC25C2"/>
    <w:rsid w:val="00AC676A"/>
    <w:rsid w:val="00AF6777"/>
    <w:rsid w:val="00B0777E"/>
    <w:rsid w:val="00B259B5"/>
    <w:rsid w:val="00B40DB9"/>
    <w:rsid w:val="00B54600"/>
    <w:rsid w:val="00B57BA2"/>
    <w:rsid w:val="00B65493"/>
    <w:rsid w:val="00B83894"/>
    <w:rsid w:val="00B86D2F"/>
    <w:rsid w:val="00BB522B"/>
    <w:rsid w:val="00BB76C2"/>
    <w:rsid w:val="00BD26B6"/>
    <w:rsid w:val="00C03597"/>
    <w:rsid w:val="00C23AB9"/>
    <w:rsid w:val="00C24BAB"/>
    <w:rsid w:val="00C55B32"/>
    <w:rsid w:val="00C8061D"/>
    <w:rsid w:val="00C83B92"/>
    <w:rsid w:val="00C86BDF"/>
    <w:rsid w:val="00C94D36"/>
    <w:rsid w:val="00CA7269"/>
    <w:rsid w:val="00CA7BC0"/>
    <w:rsid w:val="00CC48FF"/>
    <w:rsid w:val="00CE4784"/>
    <w:rsid w:val="00CF433C"/>
    <w:rsid w:val="00D079AA"/>
    <w:rsid w:val="00D25B21"/>
    <w:rsid w:val="00D34C9C"/>
    <w:rsid w:val="00D422DF"/>
    <w:rsid w:val="00D55EF3"/>
    <w:rsid w:val="00D775F5"/>
    <w:rsid w:val="00D8790B"/>
    <w:rsid w:val="00DE4099"/>
    <w:rsid w:val="00DE79A6"/>
    <w:rsid w:val="00DE7ACF"/>
    <w:rsid w:val="00E03F63"/>
    <w:rsid w:val="00E55E6B"/>
    <w:rsid w:val="00E67B11"/>
    <w:rsid w:val="00E76BBB"/>
    <w:rsid w:val="00E91FBA"/>
    <w:rsid w:val="00E93C4F"/>
    <w:rsid w:val="00EF1120"/>
    <w:rsid w:val="00F02CF3"/>
    <w:rsid w:val="00F35AA7"/>
    <w:rsid w:val="00F35AFE"/>
    <w:rsid w:val="00F51DE5"/>
    <w:rsid w:val="00F66ECC"/>
    <w:rsid w:val="00F70633"/>
    <w:rsid w:val="00FB3F04"/>
    <w:rsid w:val="00FC5EA6"/>
    <w:rsid w:val="00FD76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556"/>
    <w:pPr>
      <w:spacing w:after="0" w:line="280" w:lineRule="atLeast"/>
    </w:pPr>
    <w:rPr>
      <w:rFonts w:ascii="Arial" w:eastAsia="Times New Roman" w:hAnsi="Arial" w:cs="Times New Roman"/>
      <w:sz w:val="18"/>
      <w:szCs w:val="24"/>
    </w:rPr>
  </w:style>
  <w:style w:type="paragraph" w:styleId="Titolo1">
    <w:name w:val="heading 1"/>
    <w:aliases w:val="ALK_K1,PDS TITLE,Hoofdstuk,NEA1,ADVICE 1,MOVE-it 1,MOVE-it 11,MOVE-it 12,MOVE-it 13,MOVE-it 14,MOVE-it 15,H1,Headline 1,h1,Titre1,Section Heading,H11,h11,H12,h12,H13,h13,H14,h14,H15,h15,H16,h16,H111,h111,H121,h121,H131,h131,H141,h141,H151,h151"/>
    <w:basedOn w:val="Normale"/>
    <w:next w:val="Normale"/>
    <w:link w:val="Titolo1Carattere"/>
    <w:qFormat/>
    <w:rsid w:val="009F3556"/>
    <w:pPr>
      <w:keepNext/>
      <w:keepLines/>
      <w:pageBreakBefore/>
      <w:numPr>
        <w:numId w:val="1"/>
      </w:numPr>
      <w:tabs>
        <w:tab w:val="left" w:pos="0"/>
      </w:tabs>
      <w:spacing w:after="840"/>
      <w:ind w:left="0"/>
      <w:outlineLvl w:val="0"/>
    </w:pPr>
    <w:rPr>
      <w:rFonts w:cs="Arial"/>
      <w:b/>
      <w:bCs/>
      <w:color w:val="006DB6"/>
      <w:sz w:val="36"/>
      <w:szCs w:val="32"/>
    </w:rPr>
  </w:style>
  <w:style w:type="paragraph" w:styleId="Titolo2">
    <w:name w:val="heading 2"/>
    <w:aliases w:val="h2,Level 2 Topic Heading,H2,ALK_K2,2 headline,h,headline,Paragraaf,NEA2,A Head,Main header,Annex2,Oscar Faber 2,ADVICE 2,Headline 2,2,headi,heading2,h21,h22,21,l2,kopregel 2,Chapter Number/Appendix Letter,chn,head 2,header2,head 21,header21"/>
    <w:basedOn w:val="Normale"/>
    <w:next w:val="Normale"/>
    <w:link w:val="Titolo2Carattere"/>
    <w:qFormat/>
    <w:rsid w:val="009F3556"/>
    <w:pPr>
      <w:keepNext/>
      <w:keepLines/>
      <w:numPr>
        <w:ilvl w:val="1"/>
        <w:numId w:val="1"/>
      </w:numPr>
      <w:spacing w:after="280"/>
      <w:outlineLvl w:val="1"/>
    </w:pPr>
    <w:rPr>
      <w:rFonts w:cs="Arial"/>
      <w:bCs/>
      <w:iCs/>
      <w:color w:val="006DB6"/>
      <w:sz w:val="22"/>
      <w:szCs w:val="28"/>
    </w:rPr>
  </w:style>
  <w:style w:type="paragraph" w:styleId="Titolo3">
    <w:name w:val="heading 3"/>
    <w:aliases w:val="H3,Subparagraaf,3 bullet,b,Bullet,SECOND,B1,h3,b1,Second,bullet pt,bill,palatino,blank1,2-HEADER,second,sub1,S1,List 1,heading 3,3,Heading 3 Char1 Char,Heading 3 Char Char Char,Subhead B Char Char Char Char,Heading 3a,ALK_K3"/>
    <w:basedOn w:val="Normale"/>
    <w:next w:val="Normale"/>
    <w:link w:val="Titolo3Carattere"/>
    <w:qFormat/>
    <w:rsid w:val="009F3556"/>
    <w:pPr>
      <w:keepNext/>
      <w:keepLines/>
      <w:numPr>
        <w:ilvl w:val="2"/>
        <w:numId w:val="1"/>
      </w:numPr>
      <w:tabs>
        <w:tab w:val="left" w:pos="0"/>
      </w:tabs>
      <w:ind w:left="0"/>
      <w:outlineLvl w:val="2"/>
    </w:pPr>
    <w:rPr>
      <w:rFonts w:cs="Arial"/>
      <w:bCs/>
      <w:i/>
      <w:color w:val="006DB6"/>
      <w:szCs w:val="26"/>
    </w:rPr>
  </w:style>
  <w:style w:type="paragraph" w:styleId="Titolo4">
    <w:name w:val="heading 4"/>
    <w:basedOn w:val="Normale"/>
    <w:next w:val="Normale"/>
    <w:link w:val="Titolo4Carattere"/>
    <w:uiPriority w:val="9"/>
    <w:unhideWhenUsed/>
    <w:qFormat/>
    <w:rsid w:val="005613F8"/>
    <w:pPr>
      <w:keepNext/>
      <w:outlineLvl w:val="3"/>
    </w:pPr>
    <w:rPr>
      <w:sz w:val="22"/>
      <w:szCs w:val="22"/>
    </w:rPr>
  </w:style>
  <w:style w:type="paragraph" w:styleId="Titolo5">
    <w:name w:val="heading 5"/>
    <w:basedOn w:val="Normale"/>
    <w:next w:val="Normale"/>
    <w:link w:val="Titolo5Carattere"/>
    <w:uiPriority w:val="9"/>
    <w:unhideWhenUsed/>
    <w:qFormat/>
    <w:rsid w:val="004274D7"/>
    <w:pPr>
      <w:keepNext/>
      <w:jc w:val="both"/>
      <w:outlineLvl w:val="4"/>
    </w:pPr>
    <w:rPr>
      <w:sz w:val="22"/>
      <w:szCs w:val="22"/>
    </w:rPr>
  </w:style>
  <w:style w:type="paragraph" w:styleId="Titolo6">
    <w:name w:val="heading 6"/>
    <w:basedOn w:val="Normale"/>
    <w:next w:val="Normale"/>
    <w:link w:val="Titolo6Carattere"/>
    <w:uiPriority w:val="9"/>
    <w:unhideWhenUsed/>
    <w:qFormat/>
    <w:rsid w:val="004E12C4"/>
    <w:pPr>
      <w:keepNext/>
      <w:spacing w:line="276" w:lineRule="auto"/>
      <w:outlineLvl w:val="5"/>
    </w:pPr>
    <w:rPr>
      <w:rFonts w:cs="Arial"/>
      <w:bCs/>
      <w:iCs/>
      <w:color w:val="006DB6"/>
      <w:sz w:val="22"/>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LK_K1 Carattere,PDS TITLE Carattere,Hoofdstuk Carattere,NEA1 Carattere,ADVICE 1 Carattere,MOVE-it 1 Carattere,MOVE-it 11 Carattere,MOVE-it 12 Carattere,MOVE-it 13 Carattere,MOVE-it 14 Carattere,MOVE-it 15 Carattere,H1 Carattere"/>
    <w:basedOn w:val="Carpredefinitoparagrafo"/>
    <w:link w:val="Titolo1"/>
    <w:rsid w:val="009F3556"/>
    <w:rPr>
      <w:rFonts w:ascii="Arial" w:eastAsia="Times New Roman" w:hAnsi="Arial" w:cs="Arial"/>
      <w:b/>
      <w:bCs/>
      <w:color w:val="006DB6"/>
      <w:sz w:val="36"/>
      <w:szCs w:val="32"/>
      <w:lang w:val="it-IT" w:eastAsia="it-IT"/>
    </w:rPr>
  </w:style>
  <w:style w:type="character" w:customStyle="1" w:styleId="Titolo2Carattere">
    <w:name w:val="Titolo 2 Carattere"/>
    <w:aliases w:val="h2 Carattere,Level 2 Topic Heading Carattere,H2 Carattere,ALK_K2 Carattere,2 headline Carattere,h Carattere,headline Carattere,Paragraaf Carattere,NEA2 Carattere,A Head Carattere,Main header Carattere,Annex2 Carattere,2 Carattere"/>
    <w:basedOn w:val="Carpredefinitoparagrafo"/>
    <w:link w:val="Titolo2"/>
    <w:rsid w:val="009F3556"/>
    <w:rPr>
      <w:rFonts w:ascii="Arial" w:eastAsia="Times New Roman" w:hAnsi="Arial" w:cs="Arial"/>
      <w:bCs/>
      <w:iCs/>
      <w:color w:val="006DB6"/>
      <w:szCs w:val="28"/>
      <w:lang w:val="it-IT" w:eastAsia="it-IT"/>
    </w:rPr>
  </w:style>
  <w:style w:type="character" w:customStyle="1" w:styleId="Titolo3Carattere">
    <w:name w:val="Titolo 3 Carattere"/>
    <w:aliases w:val="H3 Carattere,Subparagraaf Carattere,3 bullet Carattere,b Carattere,Bullet Carattere,SECOND Carattere,B1 Carattere,h3 Carattere,b1 Carattere,Second Carattere,bullet pt Carattere,bill Carattere,palatino Carattere,blank1 Carattere"/>
    <w:basedOn w:val="Carpredefinitoparagrafo"/>
    <w:link w:val="Titolo3"/>
    <w:rsid w:val="009F3556"/>
    <w:rPr>
      <w:rFonts w:ascii="Arial" w:eastAsia="Times New Roman" w:hAnsi="Arial" w:cs="Arial"/>
      <w:bCs/>
      <w:i/>
      <w:color w:val="006DB6"/>
      <w:sz w:val="18"/>
      <w:szCs w:val="26"/>
      <w:lang w:val="it-IT" w:eastAsia="it-IT"/>
    </w:rPr>
  </w:style>
  <w:style w:type="character" w:styleId="Rimandocommento">
    <w:name w:val="annotation reference"/>
    <w:rsid w:val="009F3556"/>
    <w:rPr>
      <w:sz w:val="16"/>
      <w:szCs w:val="16"/>
    </w:rPr>
  </w:style>
  <w:style w:type="paragraph" w:styleId="Testocommento">
    <w:name w:val="annotation text"/>
    <w:basedOn w:val="Normale"/>
    <w:link w:val="TestocommentoCarattere"/>
    <w:rsid w:val="009F3556"/>
    <w:rPr>
      <w:sz w:val="20"/>
      <w:szCs w:val="20"/>
    </w:rPr>
  </w:style>
  <w:style w:type="character" w:customStyle="1" w:styleId="TestocommentoCarattere">
    <w:name w:val="Testo commento Carattere"/>
    <w:basedOn w:val="Carpredefinitoparagrafo"/>
    <w:link w:val="Testocommento"/>
    <w:rsid w:val="009F3556"/>
    <w:rPr>
      <w:rFonts w:ascii="Arial" w:eastAsia="Times New Roman" w:hAnsi="Arial" w:cs="Times New Roman"/>
      <w:sz w:val="20"/>
      <w:szCs w:val="20"/>
      <w:lang w:eastAsia="it-IT"/>
    </w:rPr>
  </w:style>
  <w:style w:type="table" w:styleId="Grigliatabella">
    <w:name w:val="Table Grid"/>
    <w:basedOn w:val="Tabellanormale"/>
    <w:uiPriority w:val="59"/>
    <w:rsid w:val="009F3556"/>
    <w:pPr>
      <w:spacing w:after="0" w:line="28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F355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3556"/>
    <w:rPr>
      <w:rFonts w:ascii="Tahoma" w:eastAsia="Times New Roman" w:hAnsi="Tahoma" w:cs="Tahoma"/>
      <w:sz w:val="16"/>
      <w:szCs w:val="16"/>
      <w:lang w:val="it-IT" w:eastAsia="it-IT"/>
    </w:rPr>
  </w:style>
  <w:style w:type="paragraph" w:customStyle="1" w:styleId="list-number-color">
    <w:name w:val="list-number-color"/>
    <w:basedOn w:val="Normale"/>
    <w:link w:val="list-number-colorChar"/>
    <w:rsid w:val="00B0777E"/>
    <w:pPr>
      <w:numPr>
        <w:numId w:val="2"/>
      </w:numPr>
    </w:pPr>
  </w:style>
  <w:style w:type="character" w:customStyle="1" w:styleId="list-number-colorChar">
    <w:name w:val="list-number-color Char"/>
    <w:basedOn w:val="Carpredefinitoparagrafo"/>
    <w:link w:val="list-number-color"/>
    <w:rsid w:val="00B0777E"/>
    <w:rPr>
      <w:rFonts w:ascii="Arial" w:eastAsia="Times New Roman" w:hAnsi="Arial" w:cs="Times New Roman"/>
      <w:sz w:val="18"/>
      <w:szCs w:val="24"/>
      <w:lang w:val="it-IT" w:eastAsia="it-IT"/>
    </w:rPr>
  </w:style>
  <w:style w:type="paragraph" w:styleId="Paragrafoelenco">
    <w:name w:val="List Paragraph"/>
    <w:basedOn w:val="Normale"/>
    <w:uiPriority w:val="1"/>
    <w:qFormat/>
    <w:rsid w:val="002C147D"/>
    <w:pPr>
      <w:ind w:left="720"/>
      <w:contextualSpacing/>
    </w:pPr>
  </w:style>
  <w:style w:type="paragraph" w:styleId="Soggettocommento">
    <w:name w:val="annotation subject"/>
    <w:basedOn w:val="Testocommento"/>
    <w:next w:val="Testocommento"/>
    <w:link w:val="SoggettocommentoCarattere"/>
    <w:uiPriority w:val="99"/>
    <w:semiHidden/>
    <w:unhideWhenUsed/>
    <w:rsid w:val="0044717F"/>
    <w:pPr>
      <w:spacing w:line="240" w:lineRule="auto"/>
    </w:pPr>
    <w:rPr>
      <w:b/>
      <w:bCs/>
    </w:rPr>
  </w:style>
  <w:style w:type="character" w:customStyle="1" w:styleId="SoggettocommentoCarattere">
    <w:name w:val="Soggetto commento Carattere"/>
    <w:basedOn w:val="TestocommentoCarattere"/>
    <w:link w:val="Soggettocommento"/>
    <w:uiPriority w:val="99"/>
    <w:semiHidden/>
    <w:rsid w:val="0044717F"/>
    <w:rPr>
      <w:rFonts w:ascii="Arial" w:eastAsia="Times New Roman" w:hAnsi="Arial" w:cs="Times New Roman"/>
      <w:b/>
      <w:bCs/>
      <w:sz w:val="20"/>
      <w:szCs w:val="20"/>
      <w:lang w:val="it-IT" w:eastAsia="it-IT"/>
    </w:rPr>
  </w:style>
  <w:style w:type="character" w:styleId="Collegamentoipertestuale">
    <w:name w:val="Hyperlink"/>
    <w:basedOn w:val="Carpredefinitoparagrafo"/>
    <w:uiPriority w:val="99"/>
    <w:unhideWhenUsed/>
    <w:rsid w:val="00B57BA2"/>
    <w:rPr>
      <w:color w:val="0000FF" w:themeColor="hyperlink"/>
      <w:u w:val="single"/>
    </w:rPr>
  </w:style>
  <w:style w:type="paragraph" w:styleId="Intestazione">
    <w:name w:val="header"/>
    <w:basedOn w:val="Normale"/>
    <w:link w:val="IntestazioneCarattere"/>
    <w:uiPriority w:val="99"/>
    <w:unhideWhenUsed/>
    <w:rsid w:val="009B6C8F"/>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9B6C8F"/>
    <w:rPr>
      <w:rFonts w:ascii="Arial" w:eastAsia="Times New Roman" w:hAnsi="Arial" w:cs="Times New Roman"/>
      <w:sz w:val="18"/>
      <w:szCs w:val="24"/>
      <w:lang w:val="it-IT" w:eastAsia="it-IT"/>
    </w:rPr>
  </w:style>
  <w:style w:type="paragraph" w:styleId="Pidipagina">
    <w:name w:val="footer"/>
    <w:basedOn w:val="Normale"/>
    <w:link w:val="PidipaginaCarattere"/>
    <w:uiPriority w:val="99"/>
    <w:unhideWhenUsed/>
    <w:rsid w:val="009B6C8F"/>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9B6C8F"/>
    <w:rPr>
      <w:rFonts w:ascii="Arial" w:eastAsia="Times New Roman" w:hAnsi="Arial" w:cs="Times New Roman"/>
      <w:sz w:val="18"/>
      <w:szCs w:val="24"/>
      <w:lang w:val="it-IT" w:eastAsia="it-IT"/>
    </w:rPr>
  </w:style>
  <w:style w:type="paragraph" w:styleId="Revisione">
    <w:name w:val="Revision"/>
    <w:hidden/>
    <w:uiPriority w:val="99"/>
    <w:semiHidden/>
    <w:rsid w:val="00CA7269"/>
    <w:pPr>
      <w:spacing w:after="0" w:line="240" w:lineRule="auto"/>
    </w:pPr>
    <w:rPr>
      <w:rFonts w:ascii="Arial" w:eastAsia="Times New Roman" w:hAnsi="Arial" w:cs="Times New Roman"/>
      <w:sz w:val="18"/>
      <w:szCs w:val="24"/>
    </w:rPr>
  </w:style>
  <w:style w:type="character" w:customStyle="1" w:styleId="Titolo4Carattere">
    <w:name w:val="Titolo 4 Carattere"/>
    <w:basedOn w:val="Carpredefinitoparagrafo"/>
    <w:link w:val="Titolo4"/>
    <w:uiPriority w:val="9"/>
    <w:rsid w:val="005613F8"/>
    <w:rPr>
      <w:rFonts w:ascii="Arial" w:eastAsia="Times New Roman" w:hAnsi="Arial" w:cs="Times New Roman"/>
    </w:rPr>
  </w:style>
  <w:style w:type="paragraph" w:styleId="Corpodeltesto">
    <w:name w:val="Body Text"/>
    <w:basedOn w:val="Normale"/>
    <w:link w:val="CorpodeltestoCarattere"/>
    <w:uiPriority w:val="99"/>
    <w:unhideWhenUsed/>
    <w:rsid w:val="007E010E"/>
    <w:rPr>
      <w:sz w:val="22"/>
      <w:szCs w:val="22"/>
    </w:rPr>
  </w:style>
  <w:style w:type="character" w:customStyle="1" w:styleId="CorpodeltestoCarattere">
    <w:name w:val="Corpo del testo Carattere"/>
    <w:basedOn w:val="Carpredefinitoparagrafo"/>
    <w:link w:val="Corpodeltesto"/>
    <w:uiPriority w:val="99"/>
    <w:rsid w:val="007E010E"/>
    <w:rPr>
      <w:rFonts w:ascii="Arial" w:eastAsia="Times New Roman" w:hAnsi="Arial" w:cs="Times New Roman"/>
    </w:rPr>
  </w:style>
  <w:style w:type="character" w:customStyle="1" w:styleId="Titolo5Carattere">
    <w:name w:val="Titolo 5 Carattere"/>
    <w:basedOn w:val="Carpredefinitoparagrafo"/>
    <w:link w:val="Titolo5"/>
    <w:uiPriority w:val="9"/>
    <w:rsid w:val="004274D7"/>
    <w:rPr>
      <w:rFonts w:ascii="Arial" w:eastAsia="Times New Roman" w:hAnsi="Arial" w:cs="Times New Roman"/>
    </w:rPr>
  </w:style>
  <w:style w:type="paragraph" w:styleId="Rientrocorpodeltesto">
    <w:name w:val="Body Text Indent"/>
    <w:basedOn w:val="Normale"/>
    <w:link w:val="RientrocorpodeltestoCarattere"/>
    <w:uiPriority w:val="99"/>
    <w:unhideWhenUsed/>
    <w:rsid w:val="00AC676A"/>
    <w:pPr>
      <w:ind w:left="426" w:hanging="426"/>
      <w:jc w:val="both"/>
    </w:pPr>
    <w:rPr>
      <w:sz w:val="22"/>
      <w:szCs w:val="22"/>
    </w:rPr>
  </w:style>
  <w:style w:type="character" w:customStyle="1" w:styleId="RientrocorpodeltestoCarattere">
    <w:name w:val="Rientro corpo del testo Carattere"/>
    <w:basedOn w:val="Carpredefinitoparagrafo"/>
    <w:link w:val="Rientrocorpodeltesto"/>
    <w:uiPriority w:val="99"/>
    <w:rsid w:val="00AC676A"/>
    <w:rPr>
      <w:rFonts w:ascii="Arial" w:eastAsia="Times New Roman" w:hAnsi="Arial" w:cs="Times New Roman"/>
    </w:rPr>
  </w:style>
  <w:style w:type="paragraph" w:styleId="Corpodeltesto2">
    <w:name w:val="Body Text 2"/>
    <w:basedOn w:val="Normale"/>
    <w:link w:val="Corpodeltesto2Carattere"/>
    <w:uiPriority w:val="99"/>
    <w:unhideWhenUsed/>
    <w:rsid w:val="00AC676A"/>
    <w:pPr>
      <w:jc w:val="both"/>
    </w:pPr>
    <w:rPr>
      <w:sz w:val="22"/>
      <w:szCs w:val="22"/>
    </w:rPr>
  </w:style>
  <w:style w:type="character" w:customStyle="1" w:styleId="Corpodeltesto2Carattere">
    <w:name w:val="Corpo del testo 2 Carattere"/>
    <w:basedOn w:val="Carpredefinitoparagrafo"/>
    <w:link w:val="Corpodeltesto2"/>
    <w:uiPriority w:val="99"/>
    <w:rsid w:val="00AC676A"/>
    <w:rPr>
      <w:rFonts w:ascii="Arial" w:eastAsia="Times New Roman" w:hAnsi="Arial" w:cs="Times New Roman"/>
    </w:rPr>
  </w:style>
  <w:style w:type="character" w:customStyle="1" w:styleId="Titolo6Carattere">
    <w:name w:val="Titolo 6 Carattere"/>
    <w:basedOn w:val="Carpredefinitoparagrafo"/>
    <w:link w:val="Titolo6"/>
    <w:uiPriority w:val="9"/>
    <w:rsid w:val="004E12C4"/>
    <w:rPr>
      <w:rFonts w:ascii="Arial" w:eastAsia="Times New Roman" w:hAnsi="Arial" w:cs="Arial"/>
      <w:bCs/>
      <w:iCs/>
      <w:color w:val="006DB6"/>
      <w:szCs w:val="28"/>
    </w:rPr>
  </w:style>
  <w:style w:type="table" w:customStyle="1" w:styleId="Tabellaelenco3-colore11">
    <w:name w:val="Tabella elenco 3 - colore 11"/>
    <w:basedOn w:val="Tabellanormale"/>
    <w:uiPriority w:val="48"/>
    <w:rsid w:val="00375411"/>
    <w:pPr>
      <w:spacing w:after="0" w:line="240" w:lineRule="auto"/>
    </w:pPr>
    <w:rPr>
      <w:lang w:eastAsia="en-US" w:bidi="ar-SA"/>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Standard">
    <w:name w:val="Standard"/>
    <w:rsid w:val="00B65493"/>
    <w:pPr>
      <w:suppressAutoHyphens/>
      <w:autoSpaceDN w:val="0"/>
      <w:spacing w:after="0" w:line="280" w:lineRule="atLeast"/>
      <w:textAlignment w:val="baseline"/>
    </w:pPr>
    <w:rPr>
      <w:rFonts w:ascii="Arial" w:eastAsia="Times New Roman" w:hAnsi="Arial" w:cs="Times New Roman"/>
      <w:kern w:val="3"/>
      <w:sz w:val="18"/>
      <w:szCs w:val="24"/>
    </w:rPr>
  </w:style>
  <w:style w:type="paragraph" w:styleId="PreformattatoHTML">
    <w:name w:val="HTML Preformatted"/>
    <w:basedOn w:val="Normale"/>
    <w:link w:val="PreformattatoHTMLCarattere"/>
    <w:uiPriority w:val="99"/>
    <w:semiHidden/>
    <w:unhideWhenUsed/>
    <w:rsid w:val="00B6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bidi="ar-SA"/>
    </w:rPr>
  </w:style>
  <w:style w:type="character" w:customStyle="1" w:styleId="PreformattatoHTMLCarattere">
    <w:name w:val="Preformattato HTML Carattere"/>
    <w:basedOn w:val="Carpredefinitoparagrafo"/>
    <w:link w:val="PreformattatoHTML"/>
    <w:uiPriority w:val="99"/>
    <w:semiHidden/>
    <w:rsid w:val="00B65493"/>
    <w:rPr>
      <w:rFonts w:ascii="Courier New" w:eastAsia="Times New Roman" w:hAnsi="Courier New" w:cs="Courier New"/>
      <w:sz w:val="20"/>
      <w:szCs w:val="20"/>
      <w:lang w:bidi="ar-SA"/>
    </w:rPr>
  </w:style>
  <w:style w:type="character" w:customStyle="1" w:styleId="y2iqfc">
    <w:name w:val="y2iqfc"/>
    <w:basedOn w:val="Carpredefinitoparagrafo"/>
    <w:rsid w:val="00B65493"/>
  </w:style>
  <w:style w:type="paragraph" w:styleId="Titolo">
    <w:name w:val="Title"/>
    <w:basedOn w:val="Normale"/>
    <w:link w:val="TitoloCarattere"/>
    <w:uiPriority w:val="1"/>
    <w:qFormat/>
    <w:rsid w:val="001A3E60"/>
    <w:pPr>
      <w:widowControl w:val="0"/>
      <w:autoSpaceDE w:val="0"/>
      <w:autoSpaceDN w:val="0"/>
      <w:spacing w:before="102" w:line="240" w:lineRule="auto"/>
      <w:ind w:left="100"/>
    </w:pPr>
    <w:rPr>
      <w:rFonts w:eastAsia="Arial" w:cs="Arial"/>
      <w:sz w:val="48"/>
      <w:szCs w:val="48"/>
      <w:lang w:eastAsia="en-US" w:bidi="ar-SA"/>
    </w:rPr>
  </w:style>
  <w:style w:type="character" w:customStyle="1" w:styleId="TitoloCarattere">
    <w:name w:val="Titolo Carattere"/>
    <w:basedOn w:val="Carpredefinitoparagrafo"/>
    <w:link w:val="Titolo"/>
    <w:uiPriority w:val="1"/>
    <w:rsid w:val="001A3E60"/>
    <w:rPr>
      <w:rFonts w:ascii="Arial" w:eastAsia="Arial" w:hAnsi="Arial" w:cs="Arial"/>
      <w:sz w:val="48"/>
      <w:szCs w:val="48"/>
      <w:lang w:eastAsia="en-US" w:bidi="ar-SA"/>
    </w:rPr>
  </w:style>
</w:styles>
</file>

<file path=word/webSettings.xml><?xml version="1.0" encoding="utf-8"?>
<w:webSettings xmlns:r="http://schemas.openxmlformats.org/officeDocument/2006/relationships" xmlns:w="http://schemas.openxmlformats.org/wordprocessingml/2006/main">
  <w:divs>
    <w:div w:id="286549112">
      <w:bodyDiv w:val="1"/>
      <w:marLeft w:val="0"/>
      <w:marRight w:val="0"/>
      <w:marTop w:val="0"/>
      <w:marBottom w:val="0"/>
      <w:divBdr>
        <w:top w:val="none" w:sz="0" w:space="0" w:color="auto"/>
        <w:left w:val="none" w:sz="0" w:space="0" w:color="auto"/>
        <w:bottom w:val="none" w:sz="0" w:space="0" w:color="auto"/>
        <w:right w:val="none" w:sz="0" w:space="0" w:color="auto"/>
      </w:divBdr>
    </w:div>
    <w:div w:id="622424604">
      <w:bodyDiv w:val="1"/>
      <w:marLeft w:val="0"/>
      <w:marRight w:val="0"/>
      <w:marTop w:val="0"/>
      <w:marBottom w:val="0"/>
      <w:divBdr>
        <w:top w:val="none" w:sz="0" w:space="0" w:color="auto"/>
        <w:left w:val="none" w:sz="0" w:space="0" w:color="auto"/>
        <w:bottom w:val="none" w:sz="0" w:space="0" w:color="auto"/>
        <w:right w:val="none" w:sz="0" w:space="0" w:color="auto"/>
      </w:divBdr>
    </w:div>
    <w:div w:id="645865784">
      <w:bodyDiv w:val="1"/>
      <w:marLeft w:val="0"/>
      <w:marRight w:val="0"/>
      <w:marTop w:val="0"/>
      <w:marBottom w:val="0"/>
      <w:divBdr>
        <w:top w:val="none" w:sz="0" w:space="0" w:color="auto"/>
        <w:left w:val="none" w:sz="0" w:space="0" w:color="auto"/>
        <w:bottom w:val="none" w:sz="0" w:space="0" w:color="auto"/>
        <w:right w:val="none" w:sz="0" w:space="0" w:color="auto"/>
      </w:divBdr>
    </w:div>
    <w:div w:id="18793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2567-Iniziativa-per-i-prodotti-sostenibili_it" TargetMode="Externa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ellovda@pie.camcom.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i-ia@trinomics.eu" TargetMode="External"/><Relationship Id="rId5" Type="http://schemas.openxmlformats.org/officeDocument/2006/relationships/webSettings" Target="webSettings.xml"/><Relationship Id="rId15" Type="http://schemas.openxmlformats.org/officeDocument/2006/relationships/hyperlink" Target="https://ec.europa.eu/environment/gpp/index_en.htm" TargetMode="External"/><Relationship Id="rId10" Type="http://schemas.openxmlformats.org/officeDocument/2006/relationships/hyperlink" Target="https://ec.europa.eu/environment/ecolab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growth/industry/sustainability/product-policy-and-ecodesign_en" TargetMode="External"/><Relationship Id="rId14" Type="http://schemas.openxmlformats.org/officeDocument/2006/relationships/image" Target="media/image3.wm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13F7A-67A9-40E8-BC47-5095A0B3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24</Pages>
  <Words>2840</Words>
  <Characters>16194</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Jonathan (SANTE)</dc:creator>
  <cp:lastModifiedBy>yyiuser</cp:lastModifiedBy>
  <cp:revision>8</cp:revision>
  <cp:lastPrinted>2021-05-26T15:36:00Z</cp:lastPrinted>
  <dcterms:created xsi:type="dcterms:W3CDTF">2021-05-25T20:45:00Z</dcterms:created>
  <dcterms:modified xsi:type="dcterms:W3CDTF">2021-05-31T07:40:00Z</dcterms:modified>
</cp:coreProperties>
</file>