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680"/>
          <w:tab w:val="clear" w:pos="9360"/>
          <w:tab w:val="right" w:pos="9638" w:leader="none"/>
        </w:tabs>
        <w:jc w:val="center"/>
        <w:rPr/>
      </w:pPr>
      <w:r>
        <w:rPr/>
        <w:drawing>
          <wp:inline distT="0" distB="0" distL="0" distR="0">
            <wp:extent cx="3621405" cy="906780"/>
            <wp:effectExtent l="0" t="0" r="0" b="0"/>
            <wp:docPr id="1"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6" descr=""/>
                    <pic:cNvPicPr>
                      <a:picLocks noChangeAspect="1" noChangeArrowheads="1"/>
                    </pic:cNvPicPr>
                  </pic:nvPicPr>
                  <pic:blipFill>
                    <a:blip r:embed="rId2"/>
                    <a:srcRect l="-125" t="-712" r="-125" b="-712"/>
                    <a:stretch>
                      <a:fillRect/>
                    </a:stretch>
                  </pic:blipFill>
                  <pic:spPr bwMode="auto">
                    <a:xfrm>
                      <a:off x="0" y="0"/>
                      <a:ext cx="3621405" cy="906780"/>
                    </a:xfrm>
                    <a:prstGeom prst="rect">
                      <a:avLst/>
                    </a:prstGeom>
                    <a:noFill/>
                  </pic:spPr>
                </pic:pic>
              </a:graphicData>
            </a:graphic>
          </wp:inline>
        </w:drawing>
      </w:r>
    </w:p>
    <w:p>
      <w:pPr>
        <w:pStyle w:val="Header"/>
        <w:tabs>
          <w:tab w:val="clear" w:pos="4680"/>
          <w:tab w:val="clear" w:pos="9360"/>
        </w:tabs>
        <w:jc w:val="center"/>
        <w:rPr>
          <w:rFonts w:ascii="Arial" w:hAnsi="Arial" w:cs="Arial"/>
          <w:b/>
          <w:sz w:val="18"/>
          <w:szCs w:val="18"/>
          <w:lang w:val="it-IT"/>
        </w:rPr>
      </w:pPr>
      <w:r>
        <w:rPr>
          <w:rFonts w:cs="Arial"/>
          <w:b/>
          <w:sz w:val="18"/>
          <w:szCs w:val="18"/>
          <w:lang w:val="it-IT"/>
        </w:rPr>
        <w:t>Camera valdostana delle imprese e delle professioni</w:t>
      </w:r>
    </w:p>
    <w:p>
      <w:pPr>
        <w:pStyle w:val="Header"/>
        <w:tabs>
          <w:tab w:val="clear" w:pos="4680"/>
          <w:tab w:val="clear" w:pos="9360"/>
        </w:tabs>
        <w:jc w:val="center"/>
        <w:rPr>
          <w:rFonts w:ascii="Arial" w:hAnsi="Arial" w:cs="Arial"/>
          <w:b/>
          <w:sz w:val="18"/>
          <w:szCs w:val="18"/>
          <w:lang w:val="fr-FR"/>
        </w:rPr>
      </w:pPr>
      <w:r>
        <w:rPr>
          <w:rFonts w:cs="Arial"/>
          <w:b/>
          <w:sz w:val="18"/>
          <w:szCs w:val="18"/>
          <w:lang w:val="fr-FR"/>
        </w:rPr>
        <w:t>Chambre valdôtaine des entreprises et des activités libérales</w:t>
      </w:r>
    </w:p>
    <w:p>
      <w:pPr>
        <w:pStyle w:val="Header"/>
        <w:tabs>
          <w:tab w:val="clear" w:pos="4680"/>
          <w:tab w:val="clear" w:pos="9360"/>
        </w:tabs>
        <w:jc w:val="center"/>
        <w:rPr>
          <w:rFonts w:ascii="Arial" w:hAnsi="Arial" w:cs="Arial"/>
          <w:b/>
          <w:sz w:val="18"/>
          <w:szCs w:val="18"/>
          <w:lang w:val="fr-FR"/>
        </w:rPr>
      </w:pPr>
      <w:r>
        <w:rPr>
          <w:rFonts w:cs="Arial"/>
          <w:b/>
          <w:sz w:val="18"/>
          <w:szCs w:val="18"/>
          <w:lang w:val="fr-FR"/>
        </w:rPr>
      </w:r>
    </w:p>
    <w:p>
      <w:pPr>
        <w:pStyle w:val="Normal"/>
        <w:spacing w:before="360" w:after="240"/>
        <w:jc w:val="center"/>
        <w:rPr>
          <w:rFonts w:ascii="Arial" w:hAnsi="Arial"/>
          <w:sz w:val="24"/>
          <w:szCs w:val="24"/>
        </w:rPr>
      </w:pPr>
      <w:r>
        <w:rPr>
          <w:b/>
          <w:color w:val="1F4E79"/>
          <w:sz w:val="24"/>
          <w:szCs w:val="24"/>
          <w:u w:val="single"/>
        </w:rPr>
        <w:t>Modulo per la rendicontazione del “SOSTEGNO AD INIZIATIVE DI TERZI”</w:t>
      </w:r>
    </w:p>
    <w:tbl>
      <w:tblPr>
        <w:tblW w:w="9360" w:type="dxa"/>
        <w:jc w:val="center"/>
        <w:tblInd w:w="0" w:type="dxa"/>
        <w:tblLayout w:type="fixed"/>
        <w:tblCellMar>
          <w:top w:w="140" w:type="dxa"/>
          <w:left w:w="200" w:type="dxa"/>
          <w:bottom w:w="140" w:type="dxa"/>
          <w:right w:w="200" w:type="dxa"/>
        </w:tblCellMar>
        <w:tblLook w:firstRow="1" w:noVBand="1" w:lastRow="0" w:firstColumn="1" w:lastColumn="0" w:noHBand="0" w:val="04a0"/>
      </w:tblPr>
      <w:tblGrid>
        <w:gridCol w:w="9360"/>
      </w:tblGrid>
      <w:tr>
        <w:trPr/>
        <w:tc>
          <w:tcPr>
            <w:tcW w:w="9360" w:type="dxa"/>
            <w:tcBorders>
              <w:left w:val="single" w:sz="24" w:space="0" w:color="1F4E79"/>
            </w:tcBorders>
            <w:shd w:color="auto" w:fill="F4F7F9" w:val="clear"/>
          </w:tcPr>
          <w:p>
            <w:pPr>
              <w:pStyle w:val="Normal"/>
              <w:spacing w:before="80" w:after="80"/>
              <w:jc w:val="both"/>
              <w:rPr>
                <w:rFonts w:ascii="Arial" w:hAnsi="Arial"/>
                <w:sz w:val="24"/>
                <w:szCs w:val="24"/>
              </w:rPr>
            </w:pPr>
            <w:r>
              <w:rPr>
                <w:i/>
                <w:color w:val="2F5597"/>
                <w:sz w:val="24"/>
                <w:szCs w:val="24"/>
              </w:rPr>
              <w:t>Ai sensi del Titolo III del Regolamento per la concessione di interventi di sostegno a favore delle imprese, di progetti promozioni realizzati da soggetti terzi e per la concessione di patrocinio della Camera valdostana delle imprese e delle professioni – Approvato con deliberazione del Consiglio camerale n.3 in data 30 aprile 2026</w:t>
            </w:r>
          </w:p>
        </w:tc>
      </w:tr>
    </w:tbl>
    <w:p>
      <w:pPr>
        <w:pStyle w:val="Normal"/>
        <w:spacing w:before="240" w:after="120"/>
        <w:rPr>
          <w:rFonts w:ascii="Arial" w:hAnsi="Arial"/>
          <w:sz w:val="24"/>
          <w:szCs w:val="24"/>
        </w:rPr>
      </w:pPr>
      <w:r>
        <w:rPr>
          <w:sz w:val="24"/>
          <w:szCs w:val="24"/>
        </w:rPr>
      </w:r>
    </w:p>
    <w:p>
      <w:pPr>
        <w:pStyle w:val="Normal"/>
        <w:spacing w:before="240" w:after="120"/>
        <w:rPr>
          <w:rFonts w:ascii="Arial" w:hAnsi="Arial"/>
          <w:sz w:val="24"/>
          <w:szCs w:val="24"/>
        </w:rPr>
      </w:pPr>
      <w:r>
        <w:rPr>
          <w:b/>
          <w:sz w:val="24"/>
          <w:szCs w:val="24"/>
        </w:rPr>
        <w:t>Da trasmettere alla Chambre entro 90 giorni dalla conclusione dell’iniziativa, salvo proroga di ulteriori 30 gg ai sensi dell’art.17 comme 2 del Regolamento.</w:t>
      </w:r>
    </w:p>
    <w:p>
      <w:pPr>
        <w:pStyle w:val="Normal"/>
        <w:spacing w:before="240" w:after="120"/>
        <w:rPr>
          <w:rFonts w:ascii="Arial" w:hAnsi="Arial"/>
          <w:sz w:val="24"/>
          <w:szCs w:val="24"/>
        </w:rPr>
      </w:pPr>
      <w:r>
        <w:rPr>
          <w:sz w:val="24"/>
          <w:szCs w:val="24"/>
        </w:rPr>
      </w:r>
    </w:p>
    <w:p>
      <w:pPr>
        <w:pStyle w:val="Normal"/>
        <w:keepNext w:val="true"/>
        <w:spacing w:before="320" w:after="160"/>
        <w:rPr>
          <w:rFonts w:ascii="Arial" w:hAnsi="Arial"/>
          <w:sz w:val="24"/>
          <w:szCs w:val="24"/>
        </w:rPr>
      </w:pPr>
      <w:r>
        <w:rPr>
          <w:b/>
          <w:color w:val="1F4E79"/>
          <w:sz w:val="24"/>
          <w:szCs w:val="24"/>
        </w:rPr>
        <w:t>1. DATI DEL SOGGETTO RICHIEDENTE IL CONTRIBUTO</w:t>
      </w:r>
    </w:p>
    <w:p>
      <w:pPr>
        <w:pStyle w:val="Normal"/>
        <w:numPr>
          <w:ilvl w:val="0"/>
          <w:numId w:val="7"/>
        </w:numPr>
        <w:spacing w:before="0" w:after="160"/>
        <w:rPr>
          <w:b/>
          <w:bCs/>
        </w:rPr>
      </w:pPr>
      <w:r>
        <w:rPr>
          <w:b/>
          <w:bCs/>
          <w:sz w:val="24"/>
          <w:szCs w:val="24"/>
        </w:rPr>
        <w:t>Denominazione:                     ____________________________________________________</w:t>
      </w:r>
    </w:p>
    <w:p>
      <w:pPr>
        <w:pStyle w:val="Normal"/>
        <w:numPr>
          <w:ilvl w:val="0"/>
          <w:numId w:val="7"/>
        </w:numPr>
        <w:spacing w:before="0" w:after="160"/>
        <w:rPr>
          <w:b/>
          <w:bCs/>
        </w:rPr>
      </w:pPr>
      <w:r>
        <w:rPr>
          <w:b/>
          <w:bCs/>
          <w:sz w:val="24"/>
          <w:szCs w:val="24"/>
        </w:rPr>
        <w:t>Forma giuridica:                   ____________________________________________________</w:t>
      </w:r>
    </w:p>
    <w:p>
      <w:pPr>
        <w:pStyle w:val="Normal"/>
        <w:numPr>
          <w:ilvl w:val="0"/>
          <w:numId w:val="7"/>
        </w:numPr>
        <w:spacing w:before="0" w:after="160"/>
        <w:rPr>
          <w:b/>
          <w:bCs/>
        </w:rPr>
      </w:pPr>
      <w:r>
        <w:rPr>
          <w:b/>
          <w:bCs/>
          <w:sz w:val="24"/>
          <w:szCs w:val="24"/>
        </w:rPr>
        <w:t>Codice fiscale:                    ____________________________________________________</w:t>
      </w:r>
    </w:p>
    <w:p>
      <w:pPr>
        <w:pStyle w:val="Normal"/>
        <w:numPr>
          <w:ilvl w:val="0"/>
          <w:numId w:val="7"/>
        </w:numPr>
        <w:spacing w:before="0" w:after="160"/>
        <w:rPr>
          <w:b/>
          <w:bCs/>
        </w:rPr>
      </w:pPr>
      <w:r>
        <w:rPr>
          <w:b/>
          <w:bCs/>
          <w:sz w:val="24"/>
          <w:szCs w:val="24"/>
        </w:rPr>
        <w:t>P. IVA:                            ____________________________________________________</w:t>
      </w:r>
    </w:p>
    <w:p>
      <w:pPr>
        <w:pStyle w:val="Normal"/>
        <w:numPr>
          <w:ilvl w:val="0"/>
          <w:numId w:val="7"/>
        </w:numPr>
        <w:spacing w:before="0" w:after="160"/>
        <w:rPr>
          <w:b/>
          <w:bCs/>
        </w:rPr>
      </w:pPr>
      <w:r>
        <w:rPr>
          <w:b/>
          <w:bCs/>
          <w:sz w:val="24"/>
          <w:szCs w:val="24"/>
        </w:rPr>
        <w:t>Referente per la rendicontazione:                       ____________________________________________________</w:t>
      </w:r>
    </w:p>
    <w:p>
      <w:pPr>
        <w:pStyle w:val="Normal"/>
        <w:numPr>
          <w:ilvl w:val="0"/>
          <w:numId w:val="7"/>
        </w:numPr>
        <w:spacing w:before="0" w:after="160"/>
        <w:rPr>
          <w:b/>
          <w:bCs/>
        </w:rPr>
      </w:pPr>
      <w:r>
        <w:rPr>
          <w:b/>
          <w:bCs/>
          <w:sz w:val="24"/>
          <w:szCs w:val="24"/>
        </w:rPr>
        <w:t xml:space="preserve">Recapiti </w:t>
      </w:r>
      <w:r>
        <w:rPr>
          <w:b/>
          <w:bCs/>
          <w:sz w:val="24"/>
          <w:szCs w:val="24"/>
        </w:rPr>
        <w:t xml:space="preserve">del referente </w:t>
      </w:r>
      <w:r>
        <w:rPr>
          <w:b/>
          <w:bCs/>
          <w:sz w:val="24"/>
          <w:szCs w:val="24"/>
        </w:rPr>
        <w:t xml:space="preserve">(telefono, email, PEC):   </w:t>
      </w:r>
    </w:p>
    <w:p>
      <w:pPr>
        <w:pStyle w:val="Normal"/>
        <w:numPr>
          <w:ilvl w:val="0"/>
          <w:numId w:val="0"/>
        </w:numPr>
        <w:spacing w:before="0" w:after="160"/>
        <w:ind w:hanging="0" w:left="720"/>
        <w:rPr>
          <w:b w:val="false"/>
          <w:bCs w:val="false"/>
        </w:rPr>
      </w:pPr>
      <w:r>
        <w:rPr>
          <w:b/>
          <w:bCs/>
          <w:sz w:val="24"/>
          <w:szCs w:val="24"/>
        </w:rPr>
        <w:t>___________________________</w:t>
      </w:r>
      <w:r>
        <w:rPr>
          <w:b w:val="false"/>
          <w:bCs w:val="false"/>
          <w:sz w:val="24"/>
          <w:szCs w:val="24"/>
        </w:rPr>
        <w:t>_________________________</w:t>
      </w:r>
    </w:p>
    <w:p>
      <w:pPr>
        <w:pStyle w:val="Normal"/>
        <w:numPr>
          <w:ilvl w:val="0"/>
          <w:numId w:val="0"/>
        </w:numPr>
        <w:spacing w:before="0" w:after="160"/>
        <w:ind w:hanging="0" w:left="720"/>
        <w:rPr>
          <w:b w:val="false"/>
          <w:bCs w:val="false"/>
        </w:rPr>
      </w:pPr>
      <w:r>
        <w:rPr>
          <w:b w:val="false"/>
          <w:bCs w:val="false"/>
          <w:sz w:val="24"/>
          <w:szCs w:val="24"/>
        </w:rPr>
        <w:t>____________________________________________________</w:t>
      </w:r>
    </w:p>
    <w:p>
      <w:pPr>
        <w:pStyle w:val="Normal"/>
        <w:numPr>
          <w:ilvl w:val="0"/>
          <w:numId w:val="0"/>
        </w:numPr>
        <w:spacing w:before="0" w:after="160"/>
        <w:ind w:hanging="0" w:left="720"/>
        <w:rPr>
          <w:b w:val="false"/>
          <w:bCs w:val="false"/>
        </w:rPr>
      </w:pPr>
      <w:r>
        <w:rPr>
          <w:b w:val="false"/>
          <w:bCs w:val="false"/>
          <w:sz w:val="24"/>
          <w:szCs w:val="24"/>
        </w:rPr>
        <w:t>____________________________________________________</w:t>
      </w:r>
    </w:p>
    <w:p>
      <w:pPr>
        <w:pStyle w:val="Normal"/>
        <w:numPr>
          <w:ilvl w:val="0"/>
          <w:numId w:val="0"/>
        </w:numPr>
        <w:spacing w:before="0" w:after="160"/>
        <w:ind w:hanging="0" w:left="720"/>
        <w:rPr>
          <w:b w:val="false"/>
          <w:bCs w:val="false"/>
        </w:rPr>
      </w:pPr>
      <w:r>
        <w:rPr>
          <w:b w:val="false"/>
          <w:bCs w:val="false"/>
        </w:rPr>
      </w:r>
    </w:p>
    <w:p>
      <w:pPr>
        <w:pStyle w:val="Normal"/>
        <w:keepNext w:val="true"/>
        <w:spacing w:before="320" w:after="160"/>
        <w:rPr>
          <w:rFonts w:ascii="Arial" w:hAnsi="Arial"/>
          <w:sz w:val="24"/>
          <w:szCs w:val="24"/>
        </w:rPr>
      </w:pPr>
      <w:r>
        <w:rPr>
          <w:b/>
          <w:color w:val="1F4E79"/>
          <w:sz w:val="24"/>
          <w:szCs w:val="24"/>
        </w:rPr>
        <w:t>2. DATI SUL PROGETTO</w:t>
      </w:r>
    </w:p>
    <w:p>
      <w:pPr>
        <w:pStyle w:val="Normal"/>
        <w:numPr>
          <w:ilvl w:val="0"/>
          <w:numId w:val="8"/>
        </w:numPr>
        <w:rPr>
          <w:b/>
          <w:bCs/>
        </w:rPr>
      </w:pPr>
      <w:r>
        <w:rPr>
          <w:b/>
          <w:bCs/>
          <w:sz w:val="24"/>
          <w:szCs w:val="24"/>
        </w:rPr>
        <w:t xml:space="preserve">Titolo del progetto: ____________________________________________________                                      </w:t>
      </w:r>
    </w:p>
    <w:p>
      <w:pPr>
        <w:pStyle w:val="Normal"/>
        <w:rPr>
          <w:b/>
          <w:bCs/>
        </w:rPr>
      </w:pPr>
      <w:r>
        <w:rPr>
          <w:b/>
          <w:bCs/>
          <w:sz w:val="24"/>
          <w:szCs w:val="24"/>
        </w:rPr>
        <w:t xml:space="preserve">           </w:t>
      </w:r>
    </w:p>
    <w:p>
      <w:pPr>
        <w:pStyle w:val="Normal"/>
        <w:numPr>
          <w:ilvl w:val="0"/>
          <w:numId w:val="8"/>
        </w:numPr>
        <w:rPr>
          <w:b/>
          <w:bCs/>
        </w:rPr>
      </w:pPr>
      <w:r>
        <w:rPr>
          <w:b/>
          <w:bCs/>
          <w:sz w:val="24"/>
          <w:szCs w:val="24"/>
        </w:rPr>
        <w:t xml:space="preserve">CUP: ____________________________________________________                        </w:t>
      </w:r>
    </w:p>
    <w:p>
      <w:pPr>
        <w:pStyle w:val="Normal"/>
        <w:numPr>
          <w:ilvl w:val="0"/>
          <w:numId w:val="0"/>
        </w:numPr>
        <w:ind w:hanging="0" w:left="720"/>
        <w:rPr>
          <w:b/>
          <w:bCs/>
        </w:rPr>
      </w:pPr>
      <w:r>
        <w:rPr>
          <w:b/>
          <w:bCs/>
        </w:rPr>
      </w:r>
    </w:p>
    <w:p>
      <w:pPr>
        <w:pStyle w:val="Normal"/>
        <w:numPr>
          <w:ilvl w:val="0"/>
          <w:numId w:val="8"/>
        </w:numPr>
        <w:rPr>
          <w:b/>
          <w:bCs/>
        </w:rPr>
      </w:pPr>
      <w:r>
        <w:rPr>
          <w:b/>
          <w:bCs/>
          <w:sz w:val="24"/>
          <w:szCs w:val="24"/>
        </w:rPr>
        <w:t>Data fine progetto: ____________________________________________________</w:t>
      </w:r>
    </w:p>
    <w:p>
      <w:pPr>
        <w:pStyle w:val="Normal"/>
        <w:numPr>
          <w:ilvl w:val="0"/>
          <w:numId w:val="0"/>
        </w:numPr>
        <w:ind w:hanging="0" w:left="720"/>
        <w:rPr>
          <w:b/>
          <w:bCs/>
        </w:rPr>
      </w:pPr>
      <w:r>
        <w:rPr>
          <w:b/>
          <w:bCs/>
        </w:rPr>
      </w:r>
    </w:p>
    <w:p>
      <w:pPr>
        <w:pStyle w:val="Normal"/>
        <w:numPr>
          <w:ilvl w:val="0"/>
          <w:numId w:val="8"/>
        </w:numPr>
        <w:rPr>
          <w:b/>
          <w:bCs/>
        </w:rPr>
      </w:pPr>
      <w:r>
        <w:rPr>
          <w:b/>
          <w:bCs/>
          <w:sz w:val="24"/>
          <w:szCs w:val="24"/>
        </w:rPr>
        <w:t>Sintesi degli obiettivi raggiunti: ____________________________________________________</w:t>
      </w:r>
    </w:p>
    <w:p>
      <w:pPr>
        <w:pStyle w:val="Normal"/>
        <w:numPr>
          <w:ilvl w:val="0"/>
          <w:numId w:val="0"/>
        </w:numPr>
        <w:spacing w:before="0" w:after="160"/>
        <w:ind w:hanging="0" w:left="720"/>
        <w:rPr>
          <w:b/>
          <w:bCs/>
        </w:rPr>
      </w:pPr>
      <w:r>
        <w:rPr>
          <w:b/>
          <w:bCs/>
        </w:rPr>
        <w:t>_________________________________________________________</w:t>
      </w:r>
    </w:p>
    <w:p>
      <w:pPr>
        <w:pStyle w:val="Normal"/>
        <w:numPr>
          <w:ilvl w:val="0"/>
          <w:numId w:val="0"/>
        </w:numPr>
        <w:ind w:hanging="0" w:left="720"/>
        <w:rPr>
          <w:b/>
          <w:bCs/>
          <w:sz w:val="24"/>
          <w:szCs w:val="24"/>
        </w:rPr>
      </w:pPr>
      <w:r>
        <w:rPr>
          <w:b/>
          <w:bCs/>
          <w:sz w:val="24"/>
          <w:szCs w:val="24"/>
        </w:rPr>
      </w:r>
    </w:p>
    <w:p>
      <w:pPr>
        <w:pStyle w:val="Normal"/>
        <w:numPr>
          <w:ilvl w:val="0"/>
          <w:numId w:val="8"/>
        </w:numPr>
        <w:rPr>
          <w:b/>
          <w:bCs/>
        </w:rPr>
      </w:pPr>
      <w:r>
        <w:rPr>
          <w:b/>
          <w:bCs/>
          <w:sz w:val="24"/>
          <w:szCs w:val="24"/>
        </w:rPr>
        <w:t>Costo consuntivo totale del progetto: ____________________________________________________</w:t>
      </w:r>
    </w:p>
    <w:p>
      <w:pPr>
        <w:pStyle w:val="Normal"/>
        <w:numPr>
          <w:ilvl w:val="0"/>
          <w:numId w:val="0"/>
        </w:numPr>
        <w:ind w:hanging="0" w:left="720"/>
        <w:rPr/>
      </w:pPr>
      <w:r>
        <w:rPr/>
      </w:r>
    </w:p>
    <w:p>
      <w:pPr>
        <w:pStyle w:val="Normal"/>
        <w:numPr>
          <w:ilvl w:val="0"/>
          <w:numId w:val="8"/>
        </w:numPr>
        <w:rPr>
          <w:b/>
          <w:bCs/>
        </w:rPr>
      </w:pPr>
      <w:r>
        <w:rPr>
          <w:b/>
          <w:bCs/>
          <w:sz w:val="24"/>
          <w:szCs w:val="24"/>
        </w:rPr>
        <w:t>Contributo richiesto alla Chambre (</w:t>
      </w:r>
      <w:r>
        <w:rPr>
          <w:b/>
          <w:bCs/>
          <w:i/>
          <w:iCs/>
          <w:sz w:val="24"/>
          <w:szCs w:val="24"/>
          <w:u w:val="single"/>
        </w:rPr>
        <w:t>NB: il contributo viene proporzionalmente ridotto o revocato nei casi di cui all’articolo 17 comma 3 del Regolamento</w:t>
      </w:r>
      <w:r>
        <w:rPr>
          <w:b/>
          <w:bCs/>
          <w:sz w:val="24"/>
          <w:szCs w:val="24"/>
        </w:rPr>
        <w:t>): ____________________________________________________</w:t>
      </w:r>
    </w:p>
    <w:p>
      <w:pPr>
        <w:pStyle w:val="Normal"/>
        <w:numPr>
          <w:ilvl w:val="0"/>
          <w:numId w:val="0"/>
        </w:numPr>
        <w:ind w:hanging="0" w:left="720"/>
        <w:rPr>
          <w:b/>
          <w:bCs/>
        </w:rPr>
      </w:pPr>
      <w:r>
        <w:rPr>
          <w:b/>
          <w:bCs/>
        </w:rPr>
      </w:r>
    </w:p>
    <w:p>
      <w:pPr>
        <w:pStyle w:val="Normal"/>
        <w:numPr>
          <w:ilvl w:val="0"/>
          <w:numId w:val="8"/>
        </w:numPr>
        <w:rPr>
          <w:b/>
          <w:bCs/>
        </w:rPr>
      </w:pPr>
      <w:r>
        <w:rPr>
          <w:b/>
          <w:bCs/>
          <w:sz w:val="24"/>
          <w:szCs w:val="24"/>
        </w:rPr>
        <w:t>Altri contributi richiesti ad altri enti o sponsor: ____________________________________________________</w:t>
      </w:r>
    </w:p>
    <w:p>
      <w:pPr>
        <w:pStyle w:val="Normal"/>
        <w:rPr>
          <w:b/>
          <w:bCs/>
          <w:sz w:val="24"/>
          <w:szCs w:val="24"/>
        </w:rPr>
      </w:pPr>
      <w:r>
        <w:rPr>
          <w:b/>
          <w:bCs/>
          <w:sz w:val="24"/>
          <w:szCs w:val="24"/>
        </w:rPr>
      </w:r>
    </w:p>
    <w:p>
      <w:pPr>
        <w:pStyle w:val="Normal"/>
        <w:numPr>
          <w:ilvl w:val="0"/>
          <w:numId w:val="8"/>
        </w:numPr>
        <w:rPr>
          <w:b/>
          <w:bCs/>
        </w:rPr>
      </w:pPr>
      <w:r>
        <w:rPr>
          <w:b/>
          <w:bCs/>
          <w:sz w:val="24"/>
          <w:szCs w:val="24"/>
        </w:rPr>
        <w:t>Risorse proprie del soggetto richiedente (autofinanziamento): ____________________________________________________</w:t>
      </w:r>
    </w:p>
    <w:p>
      <w:pPr>
        <w:pStyle w:val="Normal"/>
        <w:rPr>
          <w:sz w:val="24"/>
          <w:szCs w:val="24"/>
        </w:rPr>
      </w:pPr>
      <w:r>
        <w:rPr>
          <w:sz w:val="24"/>
          <w:szCs w:val="24"/>
        </w:rPr>
      </w:r>
    </w:p>
    <w:p>
      <w:pPr>
        <w:pStyle w:val="Normal"/>
        <w:keepNext w:val="true"/>
        <w:spacing w:before="320" w:after="160"/>
        <w:rPr>
          <w:rFonts w:ascii="Arial" w:hAnsi="Arial"/>
          <w:sz w:val="24"/>
          <w:szCs w:val="24"/>
        </w:rPr>
      </w:pPr>
      <w:r>
        <w:rPr>
          <w:b/>
          <w:color w:val="1F4E79"/>
          <w:sz w:val="24"/>
          <w:szCs w:val="24"/>
        </w:rPr>
        <w:t>3. DOCUMENTAZIONE DA ALLEGARE</w:t>
      </w:r>
    </w:p>
    <w:p>
      <w:pPr>
        <w:pStyle w:val="ListBullet"/>
        <w:numPr>
          <w:ilvl w:val="0"/>
          <w:numId w:val="1"/>
        </w:numPr>
        <w:spacing w:lineRule="auto" w:line="360"/>
        <w:rPr/>
      </w:pPr>
      <w:r>
        <w:rPr>
          <w:sz w:val="24"/>
          <w:szCs w:val="24"/>
        </w:rPr>
        <w:t>Relazione descrittive delle attività svolte;</w:t>
      </w:r>
    </w:p>
    <w:p>
      <w:pPr>
        <w:pStyle w:val="ListBullet"/>
        <w:numPr>
          <w:ilvl w:val="0"/>
          <w:numId w:val="1"/>
        </w:numPr>
        <w:spacing w:lineRule="auto" w:line="360"/>
        <w:rPr/>
      </w:pPr>
      <w:r>
        <w:rPr>
          <w:sz w:val="24"/>
          <w:szCs w:val="24"/>
        </w:rPr>
        <w:t>Materiale promozionale (foto, uscite pubblciitarie, social, comunicati, locandine, link al sito etc.)</w:t>
      </w:r>
    </w:p>
    <w:p>
      <w:pPr>
        <w:pStyle w:val="ListBullet"/>
        <w:numPr>
          <w:ilvl w:val="0"/>
          <w:numId w:val="1"/>
        </w:numPr>
        <w:spacing w:lineRule="auto" w:line="360"/>
        <w:rPr/>
      </w:pPr>
      <w:r>
        <w:rPr>
          <w:sz w:val="24"/>
          <w:szCs w:val="24"/>
        </w:rPr>
        <w:t>Riepilogo dettagliato delle entrate e delle spese sostenute nell’ambito dell’iniziativa: redatto in forma analitica che  evidenzi chiaramente i costi, le risorse proprie del soggetto richiedente (autofinanziamento), i contributi ottenuti da altri enti o sponsor, e il conseguente disavanzo/pareggio. Per l’intensità del contributo e per l’ammissibilità/non ammissibilità delle spese fare riferimento all’articolo 16 del Regolamento.</w:t>
      </w:r>
    </w:p>
    <w:p>
      <w:pPr>
        <w:pStyle w:val="ListBullet"/>
        <w:numPr>
          <w:ilvl w:val="0"/>
          <w:numId w:val="1"/>
        </w:numPr>
        <w:spacing w:lineRule="auto" w:line="360"/>
        <w:rPr/>
      </w:pPr>
      <w:r>
        <w:rPr>
          <w:sz w:val="24"/>
          <w:szCs w:val="24"/>
        </w:rPr>
        <w:t>Giustificativi di spesa intestati al beneficiario : copia delle fatture o documenti equipollenti e copia delle quietanze di pagamento. N</w:t>
      </w:r>
      <w:r>
        <w:rPr>
          <w:b/>
          <w:bCs/>
          <w:sz w:val="24"/>
          <w:szCs w:val="24"/>
        </w:rPr>
        <w:t>B: IL CUP assegnato deve essere obbligatoriamente riportato su tutti i documenti di spesa che compongono il piano economico dell’iniziativa, indipendentemente dalla quota di copertura (Chambre, sponsor, altri enti, autofinanziamento…)</w:t>
      </w:r>
    </w:p>
    <w:p>
      <w:pPr>
        <w:pStyle w:val="ListBullet"/>
        <w:numPr>
          <w:ilvl w:val="0"/>
          <w:numId w:val="1"/>
        </w:numPr>
        <w:spacing w:lineRule="auto" w:line="360"/>
        <w:rPr/>
      </w:pPr>
      <w:r>
        <w:rPr>
          <w:sz w:val="24"/>
          <w:szCs w:val="24"/>
        </w:rPr>
        <w:t xml:space="preserve">Dichiarazione IVA in caso di indetraibilità della stessa </w:t>
      </w:r>
      <w:r>
        <w:rPr>
          <w:sz w:val="24"/>
          <w:szCs w:val="24"/>
        </w:rPr>
        <w:t>(allegato 1)</w:t>
      </w:r>
      <w:r>
        <w:rPr>
          <w:sz w:val="24"/>
          <w:szCs w:val="24"/>
        </w:rPr>
        <w:t>;</w:t>
      </w:r>
    </w:p>
    <w:p>
      <w:pPr>
        <w:pStyle w:val="ListBullet"/>
        <w:numPr>
          <w:ilvl w:val="0"/>
          <w:numId w:val="1"/>
        </w:numPr>
        <w:spacing w:lineRule="auto" w:line="360"/>
        <w:rPr/>
      </w:pPr>
      <w:r>
        <w:rPr>
          <w:sz w:val="24"/>
          <w:szCs w:val="24"/>
        </w:rPr>
        <w:t xml:space="preserve">Dichiarazione sostitutiva ai fini della ritenuta d’acconto del 4% </w:t>
      </w:r>
      <w:r>
        <w:rPr>
          <w:sz w:val="24"/>
          <w:szCs w:val="24"/>
        </w:rPr>
        <w:t>(allegato 2)</w:t>
      </w:r>
      <w:r>
        <w:rPr>
          <w:sz w:val="24"/>
          <w:szCs w:val="24"/>
        </w:rPr>
        <w:t>;</w:t>
      </w:r>
    </w:p>
    <w:p>
      <w:pPr>
        <w:pStyle w:val="ListBullet"/>
        <w:numPr>
          <w:ilvl w:val="0"/>
          <w:numId w:val="1"/>
        </w:numPr>
        <w:spacing w:lineRule="auto" w:line="360"/>
        <w:rPr/>
      </w:pPr>
      <w:r>
        <w:rPr>
          <w:sz w:val="24"/>
          <w:szCs w:val="24"/>
        </w:rPr>
        <w:t xml:space="preserve"> </w:t>
      </w:r>
      <w:r>
        <w:rPr>
          <w:sz w:val="24"/>
          <w:szCs w:val="24"/>
        </w:rPr>
        <w:t xml:space="preserve">Dichiarazione relativa ad eventuali altre entrate (finanziamenti, sponsor o vendita prodotti) </w:t>
      </w:r>
      <w:r>
        <w:rPr>
          <w:sz w:val="24"/>
          <w:szCs w:val="24"/>
        </w:rPr>
        <w:t>(allegato 3)</w:t>
      </w:r>
      <w:r>
        <w:rPr>
          <w:sz w:val="24"/>
          <w:szCs w:val="24"/>
        </w:rPr>
        <w:t>;</w:t>
      </w:r>
    </w:p>
    <w:p>
      <w:pPr>
        <w:pStyle w:val="ListBullet"/>
        <w:numPr>
          <w:ilvl w:val="0"/>
          <w:numId w:val="1"/>
        </w:numPr>
        <w:spacing w:lineRule="auto" w:line="360"/>
        <w:rPr/>
      </w:pPr>
      <w:r>
        <w:rPr>
          <w:sz w:val="24"/>
          <w:szCs w:val="24"/>
        </w:rPr>
        <w:t xml:space="preserve"> </w:t>
      </w:r>
      <w:r>
        <w:rPr>
          <w:sz w:val="24"/>
          <w:szCs w:val="24"/>
        </w:rPr>
        <w:t>Documento di identità del responsabile dell’organismo promotore dell’iniziativa o del Legale Rappresentante, in caso di firma autografa.</w:t>
      </w:r>
    </w:p>
    <w:p>
      <w:pPr>
        <w:pStyle w:val="ListBullet"/>
        <w:numPr>
          <w:ilvl w:val="0"/>
          <w:numId w:val="0"/>
        </w:numPr>
        <w:ind w:hanging="0" w:left="360"/>
        <w:rPr>
          <w:rFonts w:ascii="Arial" w:hAnsi="Arial"/>
          <w:sz w:val="24"/>
          <w:szCs w:val="24"/>
        </w:rPr>
      </w:pPr>
      <w:r>
        <w:rPr>
          <w:sz w:val="24"/>
          <w:szCs w:val="24"/>
        </w:rPr>
      </w:r>
    </w:p>
    <w:p>
      <w:pPr>
        <w:pStyle w:val="Normal"/>
        <w:spacing w:before="480" w:after="120"/>
        <w:rPr>
          <w:rFonts w:ascii="Arial" w:hAnsi="Arial"/>
          <w:sz w:val="24"/>
          <w:szCs w:val="24"/>
        </w:rPr>
      </w:pPr>
      <w:r>
        <w:rPr>
          <w:sz w:val="24"/>
          <w:szCs w:val="24"/>
        </w:rPr>
      </w:r>
    </w:p>
    <w:p>
      <w:pPr>
        <w:pStyle w:val="Normal"/>
        <w:spacing w:before="480" w:after="120"/>
        <w:rPr>
          <w:rFonts w:ascii="Arial" w:hAnsi="Arial"/>
          <w:sz w:val="24"/>
          <w:szCs w:val="24"/>
        </w:rPr>
      </w:pPr>
      <w:r>
        <w:rPr>
          <w:b/>
          <w:sz w:val="24"/>
          <w:szCs w:val="24"/>
        </w:rPr>
        <w:t>Data: _______________________</w:t>
        <w:tab/>
      </w:r>
    </w:p>
    <w:p>
      <w:pPr>
        <w:pStyle w:val="Normal"/>
        <w:spacing w:before="480" w:after="120"/>
        <w:rPr>
          <w:rFonts w:ascii="Arial" w:hAnsi="Arial"/>
          <w:sz w:val="24"/>
          <w:szCs w:val="24"/>
        </w:rPr>
      </w:pPr>
      <w:r>
        <w:rPr>
          <w:b/>
          <w:sz w:val="24"/>
          <w:szCs w:val="24"/>
        </w:rPr>
        <w:tab/>
      </w:r>
    </w:p>
    <w:p>
      <w:pPr>
        <w:pStyle w:val="Normal"/>
        <w:spacing w:before="480" w:after="120"/>
        <w:rPr>
          <w:rFonts w:ascii="Arial" w:hAnsi="Arial"/>
          <w:sz w:val="24"/>
          <w:szCs w:val="24"/>
        </w:rPr>
      </w:pPr>
      <w:r>
        <w:rPr>
          <w:b/>
          <w:sz w:val="24"/>
          <w:szCs w:val="24"/>
        </w:rPr>
        <w:t>Firma (digitale o autografa: _____________________________</w:t>
      </w:r>
    </w:p>
    <w:p>
      <w:pPr>
        <w:pStyle w:val="Normal"/>
        <w:rPr>
          <w:rFonts w:ascii="Arial" w:hAnsi="Arial"/>
          <w:sz w:val="24"/>
          <w:szCs w:val="24"/>
        </w:rPr>
      </w:pPr>
      <w:r>
        <w:rPr>
          <w:sz w:val="24"/>
          <w:szCs w:val="24"/>
        </w:rPr>
      </w:r>
      <w:r>
        <w:br w:type="page"/>
      </w:r>
    </w:p>
    <w:p>
      <w:pPr>
        <w:pStyle w:val="Normal"/>
        <w:spacing w:before="0" w:after="120"/>
        <w:jc w:val="center"/>
        <w:rPr>
          <w:rFonts w:ascii="Arial" w:hAnsi="Arial"/>
          <w:sz w:val="24"/>
          <w:szCs w:val="24"/>
        </w:rPr>
      </w:pPr>
      <w:r>
        <w:rPr>
          <w:b/>
          <w:color w:val="1F4E79"/>
          <w:sz w:val="24"/>
          <w:szCs w:val="24"/>
        </w:rPr>
        <w:t>INFORMATIVA SUL TRATTAMENTO DEI DATI PERSONALI</w:t>
        <w:br/>
      </w:r>
      <w:r>
        <w:rPr>
          <w:color w:val="595959"/>
          <w:sz w:val="24"/>
          <w:szCs w:val="24"/>
        </w:rPr>
        <w:t>Ai sensi degli articoli 13 e 14 del Regolamento UE 2016/679 (GDPR)</w:t>
      </w:r>
    </w:p>
    <w:p>
      <w:pPr>
        <w:pStyle w:val="Normal"/>
        <w:spacing w:before="240" w:after="120"/>
        <w:rPr/>
      </w:pPr>
      <w:r>
        <w:rPr>
          <w:b/>
          <w:sz w:val="24"/>
          <w:szCs w:val="24"/>
        </w:rPr>
        <w:t xml:space="preserve">1. </w:t>
      </w:r>
      <w:r>
        <w:rPr>
          <w:sz w:val="24"/>
          <w:szCs w:val="24"/>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Valdostana delle Imprese e delle Professioni (di seguito anche “Chambre”) intende informare sulle modalità del trattamento dei dati personali acquisiti ai fini della presentazione e gestione della procedura di sostegno ad iniziative di terzi;</w:t>
      </w:r>
    </w:p>
    <w:p>
      <w:pPr>
        <w:pStyle w:val="Normal"/>
        <w:spacing w:before="160" w:after="120"/>
        <w:rPr/>
      </w:pPr>
      <w:r>
        <w:rPr>
          <w:b/>
          <w:sz w:val="24"/>
          <w:szCs w:val="24"/>
        </w:rPr>
        <w:t>2. Finalità del trattamento e base giuridica:</w:t>
      </w:r>
      <w:r>
        <w:rPr>
          <w:sz w:val="24"/>
          <w:szCs w:val="24"/>
        </w:rPr>
        <w:t xml:space="preserve"> i dati conferiti saranno trattati esclusivamente per le finalità e sulla base dei presupposti giuridici per il trattamento di cui all’articolo 1 del presente Bando. Con la sottoscrizione della domanda di partecipazione alla procedura, il beneficiario garantisce di aver reso disponibile la presente informativa a tutte le persone fisiche (appartenenti alla propria organizzazione ovvero esterni ad essa) i cui dati saranno forniti alla Chambre per le finalità precedentemente indicate.</w:t>
      </w:r>
    </w:p>
    <w:p>
      <w:pPr>
        <w:pStyle w:val="Normal"/>
        <w:spacing w:before="160" w:after="120"/>
        <w:rPr/>
      </w:pPr>
      <w:r>
        <w:rPr>
          <w:b/>
          <w:sz w:val="24"/>
          <w:szCs w:val="24"/>
        </w:rPr>
        <w:t>3. Obbligatorietà del conferimento dei dati:</w:t>
      </w:r>
      <w:r>
        <w:rPr>
          <w:sz w:val="24"/>
          <w:szCs w:val="24"/>
        </w:rPr>
        <w:t xml:space="preserve"> il conferimento dei dati personali da parte del beneficiario costituisce presupposto indispensabile per lo svolgimento delle attività previste da Chambre con particolare riferimento alla presentazione della domanda di contributo ed alla corretta gestione amministrativa e della corrispondenza nonché per finalità strettamente connesse all’adempimento degli obblighi di legge, contabili e fiscali. Il loro mancato conferimento può comportare l’impossibilità della concessione del contributo richiesto.</w:t>
      </w:r>
    </w:p>
    <w:p>
      <w:pPr>
        <w:pStyle w:val="Normal"/>
        <w:spacing w:before="160" w:after="120"/>
        <w:rPr/>
      </w:pPr>
      <w:r>
        <w:rPr>
          <w:b/>
          <w:sz w:val="24"/>
          <w:szCs w:val="24"/>
        </w:rPr>
        <w:t>4. Soggetti autorizzati al trattamento, modalità del trattamento, comunicazione e diffusione:</w:t>
      </w:r>
      <w:r>
        <w:rPr>
          <w:sz w:val="24"/>
          <w:szCs w:val="24"/>
        </w:rPr>
        <w:t xml:space="preserve"> Il trattamento dei dati avverrà attraverso strumenti informatici e telematici, con logiche di organizzazione ed elaborazione correlate esclusivamente alle finalità dell’attività e, comunque, in modo da garantire la sicurezza e la riservatezza degli stessi in conformità alla normativa vigente. I trattamenti effettuati dalla Camera valdostana delle imprese e delle professioni si avvalgono di piattaforme informatiche che vedono Infocamere S.C.p.A. quale Responsabile Esterno ai sensi dell’art. 28 del REG UE n. 679/2016. I dati non saranno in alcun modo oggetto di trasferimento in un Paese terzo extra europeo, né di comunicazione a terzi fuori dai casi previsti dalla normativa in vigore, né di processi decisionali automatizzati compresa la profilazione.</w:t>
        <w:br/>
      </w:r>
      <w:r>
        <w:rPr>
          <w:rFonts w:eastAsia="" w:cs="" w:cstheme="minorBidi" w:eastAsiaTheme="minorEastAsia"/>
          <w:sz w:val="24"/>
          <w:szCs w:val="24"/>
          <w:shd w:fill="FFFFFF" w:val="clear"/>
        </w:rPr>
        <w:t xml:space="preserve"> I dati personali saranno o potranno essere comunicati ai seguenti soggetti:</w:t>
      </w:r>
    </w:p>
    <w:p>
      <w:pPr>
        <w:pStyle w:val="Normal"/>
        <w:spacing w:before="160" w:after="120"/>
        <w:rPr>
          <w:sz w:val="24"/>
          <w:szCs w:val="24"/>
          <w:shd w:fill="FFFFFF" w:val="clear"/>
        </w:rPr>
      </w:pPr>
      <w:r>
        <w:rPr>
          <w:sz w:val="24"/>
          <w:szCs w:val="24"/>
          <w:shd w:fill="FFFFFF" w:val="clear"/>
        </w:rPr>
        <w:t>- Autorità con finalità ispettive o di vigilanza o Autorità giudiziaria nei casi previsti dalla legge</w:t>
      </w:r>
    </w:p>
    <w:p>
      <w:pPr>
        <w:pStyle w:val="Normal"/>
        <w:spacing w:before="160" w:after="120"/>
        <w:rPr>
          <w:shd w:fill="FFFFFF" w:val="clear"/>
        </w:rPr>
      </w:pPr>
      <w:r>
        <w:rPr>
          <w:sz w:val="24"/>
          <w:szCs w:val="24"/>
          <w:shd w:fill="FFFFFF" w:val="clear"/>
        </w:rPr>
        <w:t xml:space="preserve">- </w:t>
      </w:r>
      <w:r>
        <w:rPr>
          <w:b w:val="false"/>
          <w:i w:val="false"/>
          <w:color w:val="000000"/>
          <w:kern w:val="0"/>
          <w:sz w:val="24"/>
          <w:szCs w:val="24"/>
          <w:shd w:fill="FFFFFF" w:val="clear"/>
        </w:rPr>
        <w:t xml:space="preserve">Registro Nazionale Aiuti (RNA): Se il </w:t>
      </w:r>
      <w:r>
        <w:rPr>
          <w:color w:val="000000"/>
          <w:kern w:val="0"/>
          <w:sz w:val="24"/>
          <w:shd w:fill="FFFFFF" w:val="clear"/>
        </w:rPr>
        <w:t>contributo è un aiuto di Stato, comunicazione dei dati verrà fornita al Registro Nazionale degli Aiuti di Stato</w:t>
      </w:r>
    </w:p>
    <w:p>
      <w:pPr>
        <w:pStyle w:val="Normal"/>
        <w:spacing w:before="160" w:after="120"/>
        <w:rPr>
          <w:sz w:val="24"/>
          <w:szCs w:val="24"/>
          <w:shd w:fill="FFFFFF" w:val="clear"/>
        </w:rPr>
      </w:pPr>
      <w:r>
        <w:rPr>
          <w:sz w:val="24"/>
          <w:szCs w:val="24"/>
          <w:shd w:fill="FFFFFF" w:val="clear"/>
        </w:rPr>
        <w:t>- Soggetti privati richiedenti l’accesso documentale (artt. 22 ss. legge 241/1990) o l’accesso civico (art. 5 Dlgs. 33/2013) nei limiti e con le modalità previsti dalla legge nonché soggetti pubblici, in adempimento degli obblighi di certificazione o in attuazione del principio di leale cooperazione istituzionale (art. 22, c. 5 legge 241/1990)</w:t>
      </w:r>
    </w:p>
    <w:p>
      <w:pPr>
        <w:pStyle w:val="Normal"/>
        <w:spacing w:before="160" w:after="120"/>
        <w:rPr>
          <w:shd w:fill="FFFFFF" w:val="clear"/>
        </w:rPr>
      </w:pPr>
      <w:r>
        <w:rPr>
          <w:sz w:val="24"/>
          <w:szCs w:val="24"/>
          <w:shd w:fill="FFFFFF" w:val="clear"/>
        </w:rPr>
        <w:t>- I dati non saranno oggetto di diffusione ad eccezione dell’adempimento agli obblighi di trasparenza mediante pubblicazione ex Dlgs. 33/2013 sui siti internet - sezione “Amministrazione Trasparente</w:t>
      </w:r>
    </w:p>
    <w:p>
      <w:pPr>
        <w:pStyle w:val="Normal"/>
        <w:spacing w:before="160" w:after="120"/>
        <w:rPr/>
      </w:pPr>
      <w:r>
        <w:rPr>
          <w:b/>
          <w:sz w:val="24"/>
          <w:szCs w:val="24"/>
        </w:rPr>
        <w:t>5. Periodo di conservazione:</w:t>
      </w:r>
      <w:r>
        <w:rPr>
          <w:sz w:val="24"/>
          <w:szCs w:val="24"/>
        </w:rPr>
        <w:t xml:space="preserve"> I dati personali saranno trattati per tutta la durata della procedura e conservati per un periodo di 5 anni decorrenti dalla conclusione del procedimento. Salvo il predetto termine, in caso di contenzioso, procedure concorsuali, controlli o indagini da parte di Autorità Giudiziarie od Altre Autorità, i dati saranno comunque conservati per 5 anni decorrenti dal passaggio in giudicato delle sentenze o dalla chiusura delle procedure concorsuali ovvero dall’ultima notizia proveniente dagli organi di controllo.</w:t>
      </w:r>
    </w:p>
    <w:p>
      <w:pPr>
        <w:pStyle w:val="Normal"/>
        <w:spacing w:before="160" w:after="120"/>
        <w:rPr/>
      </w:pPr>
      <w:r>
        <w:rPr>
          <w:b/>
          <w:sz w:val="24"/>
          <w:szCs w:val="24"/>
        </w:rPr>
        <w:t>6. Diritti degli interessati:</w:t>
      </w:r>
      <w:r>
        <w:rPr>
          <w:sz w:val="24"/>
          <w:szCs w:val="24"/>
        </w:rPr>
        <w:t xml:space="preserve"> All’interessato è garantito l’esercizio dei diritti di cui agli artt. 15 e ss del GDPR (UE) 2016/679 ed in particolare, nei casi previsti:</w:t>
      </w:r>
    </w:p>
    <w:p>
      <w:pPr>
        <w:pStyle w:val="Normal"/>
        <w:spacing w:before="160" w:after="120"/>
        <w:rPr>
          <w:sz w:val="24"/>
          <w:szCs w:val="24"/>
        </w:rPr>
      </w:pPr>
      <w:r>
        <w:rPr>
          <w:sz w:val="24"/>
          <w:szCs w:val="24"/>
        </w:rPr>
        <w:t>- il diritto di conoscere se il Titolare ha in corso trattamenti di dati personali che lo riguardano e, in tal caso, diavere accesso ai dati oggetto del trattamento e a tutte le informazioni a questo relative;</w:t>
      </w:r>
    </w:p>
    <w:p>
      <w:pPr>
        <w:pStyle w:val="Normal"/>
        <w:spacing w:before="160" w:after="120"/>
        <w:rPr>
          <w:sz w:val="24"/>
          <w:szCs w:val="24"/>
        </w:rPr>
      </w:pPr>
      <w:r>
        <w:rPr>
          <w:sz w:val="24"/>
          <w:szCs w:val="24"/>
        </w:rPr>
        <w:t>- il diritto alla rettifica dei dati personali inesatti che lo riguardano e/o all’integrazione di quelli incompleti;</w:t>
      </w:r>
    </w:p>
    <w:p>
      <w:pPr>
        <w:pStyle w:val="Normal"/>
        <w:spacing w:before="160" w:after="120"/>
        <w:rPr>
          <w:sz w:val="24"/>
          <w:szCs w:val="24"/>
        </w:rPr>
      </w:pPr>
      <w:r>
        <w:rPr>
          <w:sz w:val="24"/>
          <w:szCs w:val="24"/>
        </w:rPr>
        <w:t>- il diritto alla cancellazione dei dati personali che lo riguardano;</w:t>
      </w:r>
    </w:p>
    <w:p>
      <w:pPr>
        <w:pStyle w:val="Normal"/>
        <w:spacing w:before="160" w:after="120"/>
        <w:rPr>
          <w:sz w:val="24"/>
          <w:szCs w:val="24"/>
        </w:rPr>
      </w:pPr>
      <w:r>
        <w:rPr>
          <w:sz w:val="24"/>
          <w:szCs w:val="24"/>
        </w:rPr>
        <w:t>- il diritto alla limitazione del trattamento;</w:t>
      </w:r>
    </w:p>
    <w:p>
      <w:pPr>
        <w:pStyle w:val="Normal"/>
        <w:spacing w:before="160" w:after="120"/>
        <w:rPr>
          <w:sz w:val="24"/>
          <w:szCs w:val="24"/>
        </w:rPr>
      </w:pPr>
      <w:r>
        <w:rPr>
          <w:sz w:val="24"/>
          <w:szCs w:val="24"/>
        </w:rPr>
        <w:t>- il diritto di opporsi al trattamento;</w:t>
      </w:r>
    </w:p>
    <w:p>
      <w:pPr>
        <w:pStyle w:val="Normal"/>
        <w:spacing w:before="160" w:after="120"/>
        <w:rPr>
          <w:sz w:val="24"/>
          <w:szCs w:val="24"/>
        </w:rPr>
      </w:pPr>
      <w:r>
        <w:rPr>
          <w:sz w:val="24"/>
          <w:szCs w:val="24"/>
        </w:rPr>
        <w:t>- il diritto alla portabilità dei dati personali che lo riguardano.</w:t>
      </w:r>
    </w:p>
    <w:p>
      <w:pPr>
        <w:pStyle w:val="Normal"/>
        <w:spacing w:before="160" w:after="120"/>
        <w:rPr/>
      </w:pPr>
      <w:r>
        <w:rPr>
          <w:sz w:val="24"/>
          <w:szCs w:val="24"/>
        </w:rPr>
        <w:br/>
        <w:t xml:space="preserve">Gli interessati che ritengono che il trattamento avvenga in violazione del Regolamento hanno il diritto di proporre reclamo al Garante (art. 77) o di adire le opportune sedi giudiziarie (art. 79). Per l’esercizio di tali diritti è possibile rivolgersi al Titolare utilizzando il modulo disponibile al link: </w:t>
      </w:r>
      <w:hyperlink r:id="rId3">
        <w:r>
          <w:rPr>
            <w:rStyle w:val="Hyperlink"/>
            <w:sz w:val="24"/>
            <w:szCs w:val="24"/>
          </w:rPr>
          <w:t>https://www.garanteprivacy.it/web/guest/home/docweb/-/docweb-display/docweb/1089924</w:t>
        </w:r>
      </w:hyperlink>
    </w:p>
    <w:p>
      <w:pPr>
        <w:pStyle w:val="Normal"/>
        <w:spacing w:before="160" w:after="120"/>
        <w:rPr/>
      </w:pPr>
      <w:r>
        <w:rPr>
          <w:b/>
          <w:sz w:val="24"/>
          <w:szCs w:val="24"/>
        </w:rPr>
        <w:t>7. Titolare, Responsabile della Protezione dei Dati e relativi dati di contatto:</w:t>
      </w:r>
      <w:r>
        <w:rPr>
          <w:sz w:val="24"/>
          <w:szCs w:val="24"/>
        </w:rPr>
        <w:t xml:space="preserve"> il titolare del trattamento dei dati è la Camera valdostana con sede legale in Regione Borgnalle 12, 11100 Aosta, P.I. 01079470074 e C.F. 91046340070 tel. 0165-573001, email segreteria@ao.camcom.it ; pec cciaa.aosta@ao.legalmail.camcom.it , la quale ha designato il Responsabile della Protezione dei Dati (RPD), contattabile al seguente indirizzo e- mail: rpd1@pie.camcom.it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auto"/>
    <w:pitch w:val="variable"/>
  </w:font>
  <w:font w:name="Courier">
    <w:altName w:val="Courier New"/>
    <w:charset w:val="00"/>
    <w:family w:val="auto"/>
    <w:pitch w:val="variable"/>
  </w:font>
  <w:font w:name="OpenSymbol">
    <w:altName w:val="Arial Unicode MS"/>
    <w:charset w:val="00"/>
    <w:family w:val="auto"/>
    <w:pitch w:val="variable"/>
  </w:font>
  <w:font w:name="Symbol">
    <w:charset w:val="00"/>
    <w:family w:val="roman"/>
    <w:pitch w:val="variable"/>
  </w:font>
  <w:font w:name="Wingdings">
    <w:charset w:val="00"/>
    <w:family w:val="auto"/>
    <w:pitch w:val="variable"/>
  </w:font>
  <w:font w:name="Courier New">
    <w:charset w:val="00"/>
    <w:family w:val="auto"/>
    <w:pitch w:val="variable"/>
  </w:font>
  <w:font w:name="Liberation Sans">
    <w:altName w:val="Arial"/>
    <w:charset w:val="00"/>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300" w:before="0" w:after="120"/>
      <w:jc w:val="left"/>
    </w:pPr>
    <w:rPr>
      <w:rFonts w:ascii="Arial" w:hAnsi="Arial" w:eastAsia=""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Punti">
    <w:name w:val="Punti"/>
    <w:qFormat/>
    <w:rPr>
      <w:rFonts w:ascii="OpenSymbol" w:hAnsi="OpenSymbol" w:eastAsia="OpenSymbol" w:cs="OpenSymbol"/>
    </w:rPr>
  </w:style>
  <w:style w:type="character" w:styleId="Hyperlink">
    <w:name w:val="Hyperlink"/>
    <w:rPr>
      <w:color w:val="000080"/>
      <w:u w:val="single"/>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CorpodeltestoCarattere">
    <w:name w:val="Corpo del testo Carattere"/>
    <w:qFormat/>
    <w:rPr/>
  </w:style>
  <w:style w:type="character" w:styleId="zmsearchresult">
    <w:name w:val="zmsearchresult"/>
    <w:basedOn w:val="Carpredefinitoparagrafo1"/>
    <w:qFormat/>
    <w:rPr/>
  </w:style>
  <w:style w:type="character" w:styleId="object-active">
    <w:name w:val="object-active"/>
    <w:basedOn w:val="Carpredefinitoparagrafo1"/>
    <w:qFormat/>
    <w:rPr/>
  </w:style>
  <w:style w:type="character" w:styleId="Titolo7Carattere">
    <w:name w:val="Titolo 7 Carattere"/>
    <w:qFormat/>
    <w:rPr>
      <w:sz w:val="24"/>
    </w:rPr>
  </w:style>
  <w:style w:type="character" w:styleId="PidipaginaCarattere">
    <w:name w:val="Piè di pagina Carattere"/>
    <w:qFormat/>
    <w:rPr/>
  </w:style>
  <w:style w:type="character" w:styleId="IntestazioneCarattere">
    <w:name w:val="Intestazione Carattere"/>
    <w:qFormat/>
    <w:rPr/>
  </w:style>
  <w:style w:type="character" w:styleId="zm-spellcheck-misspelled">
    <w:name w:val="zm-spellcheck-misspelled"/>
    <w:qFormat/>
    <w:rPr/>
  </w:style>
  <w:style w:type="character" w:styleId="object">
    <w:name w:val="object"/>
    <w:basedOn w:val="Carpredefinitoparagrafo1"/>
    <w:qFormat/>
    <w:rPr/>
  </w:style>
  <w:style w:type="character" w:styleId="Carpredefinitoparagrafo1">
    <w:name w:val="Car. predefinito paragrafo1"/>
    <w:qFormat/>
    <w:rPr/>
  </w:style>
  <w:style w:type="character" w:styleId="WW8Num7z3">
    <w:name w:val="WW8Num7z3"/>
    <w:qFormat/>
    <w:rPr>
      <w:rFonts w:ascii="Symbol" w:hAnsi="Symbol" w:cs="Symbol"/>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rFonts w:ascii="Arial" w:hAnsi="Arial" w:cs="Arial"/>
      <w:sz w:val="24"/>
      <w:szCs w:val="24"/>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Symbol"/>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Carpredefinitoparagrafo2">
    <w:name w:val="Car. predefinito paragrafo2"/>
    <w:qFormat/>
    <w:rPr/>
  </w:style>
  <w:style w:type="character" w:styleId="Carpredefinitoparagrafo3">
    <w:name w:val="Car. predefinito paragrafo3"/>
    <w:qFormat/>
    <w:rPr/>
  </w:style>
  <w:style w:type="character" w:styleId="Carpredefinitoparagrafo4">
    <w:name w:val="Car. predefinito paragrafo4"/>
    <w:qFormat/>
    <w:rPr/>
  </w:style>
  <w:style w:type="character" w:styleId="Carpredefinitoparagrafo5">
    <w:name w:val="Car. predefinito paragrafo5"/>
    <w:qFormat/>
    <w:rPr/>
  </w:style>
  <w:style w:type="character" w:styleId="Carpredefinitoparagrafo6">
    <w:name w:val="Car. predefinito paragrafo6"/>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arpredefinitoparagrafo7">
    <w:name w:val="Car. predefinito paragrafo7"/>
    <w:qFormat/>
    <w:rPr/>
  </w:style>
  <w:style w:type="character" w:styleId="Carpredefinitoparagrafo">
    <w:name w:val="Car. predefinito paragrafo"/>
    <w:qFormat/>
    <w:rPr/>
  </w:style>
  <w:style w:type="character" w:styleId="WW8Num13z0">
    <w:name w:val="WW8Num13z0"/>
    <w:qFormat/>
    <w:rPr>
      <w:rFonts w:ascii="Arial" w:hAnsi="Arial" w:cs="Arial"/>
      <w:sz w:val="24"/>
      <w:szCs w:val="24"/>
    </w:rPr>
  </w:style>
  <w:style w:type="character" w:styleId="WW8Num12z1">
    <w:name w:val="WW8Num12z1"/>
    <w:qFormat/>
    <w:rPr>
      <w:rFonts w:ascii="Arial" w:hAnsi="Arial" w:eastAsia="Times New Roman" w:cs="Arial"/>
    </w:rPr>
  </w:style>
  <w:style w:type="character" w:styleId="WW8Num12z0">
    <w:name w:val="WW8Num12z0"/>
    <w:qFormat/>
    <w:rPr>
      <w:rFonts w:ascii="Arial" w:hAnsi="Arial" w:cs="Arial"/>
      <w:sz w:val="24"/>
      <w:szCs w:val="24"/>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Arial" w:hAnsi="Arial" w:eastAsia="Times New Roman" w:cs="Arial"/>
    </w:rPr>
  </w:style>
  <w:style w:type="character" w:styleId="WW8Num7z0">
    <w:name w:val="WW8Num7z0"/>
    <w:qFormat/>
    <w:rPr>
      <w:rFonts w:ascii="Symbol" w:hAnsi="Symbol" w:cs="Symbol"/>
      <w:color w:val="auto"/>
    </w:rPr>
  </w:style>
  <w:style w:type="character" w:styleId="WW8Num6z0">
    <w:name w:val="WW8Num6z0"/>
    <w:qFormat/>
    <w:rPr>
      <w:rFonts w:ascii="Arial" w:hAnsi="Arial" w:cs="Arial"/>
      <w:sz w:val="24"/>
      <w:szCs w:val="24"/>
    </w:rPr>
  </w:style>
  <w:style w:type="character" w:styleId="WW8Num3z1">
    <w:name w:val="WW8Num3z1"/>
    <w:qFormat/>
    <w:rPr/>
  </w:style>
  <w:style w:type="character" w:styleId="WW8Num3z0">
    <w:name w:val="WW8Num3z0"/>
    <w:qFormat/>
    <w:rPr>
      <w:rFonts w:ascii="Arial" w:hAnsi="Arial" w:cs="Arial"/>
      <w:sz w:val="24"/>
      <w:szCs w:val="24"/>
    </w:rPr>
  </w:style>
  <w:style w:type="character" w:styleId="WW8Num2z1">
    <w:name w:val="WW8Num2z1"/>
    <w:qFormat/>
    <w:rPr/>
  </w:style>
  <w:style w:type="character" w:styleId="WW8Num2z0">
    <w:name w:val="WW8Num2z0"/>
    <w:qFormat/>
    <w:rPr>
      <w:rFonts w:ascii="Arial" w:hAnsi="Arial" w:cs="Arial"/>
      <w:sz w:val="24"/>
      <w:szCs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left="720"/>
      <w:contextualSpacing/>
    </w:pPr>
    <w:rPr/>
  </w:style>
  <w:style w:type="paragraph" w:styleId="List3">
    <w:name w:val="List 3"/>
    <w:basedOn w:val="Normal"/>
    <w:uiPriority w:val="99"/>
    <w:unhideWhenUsed/>
    <w:qFormat/>
    <w:rsid w:val="00326f90"/>
    <w:pPr>
      <w:spacing w:before="0" w:after="120"/>
      <w:ind w:hanging="360" w:lef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itolo"/>
    <w:pPr/>
    <w:rPr/>
  </w:style>
  <w:style w:type="paragraph" w:styleId="TOCHeading">
    <w:name w:val="TOC Heading"/>
    <w:basedOn w:val="Heading1"/>
    <w:next w:val="Normal"/>
    <w:uiPriority w:val="39"/>
    <w:semiHidden/>
    <w:unhideWhenUsed/>
    <w:qFormat/>
    <w:rsid w:val="00fc693f"/>
    <w:pPr>
      <w:outlineLvl w:val="9"/>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ntenutocornice">
    <w:name w:val="Contenuto cornice"/>
    <w:basedOn w:val="Normal"/>
    <w:qFormat/>
    <w:pPr/>
    <w:rPr/>
  </w:style>
  <w:style w:type="paragraph" w:styleId="western">
    <w:name w:val="western"/>
    <w:basedOn w:val="Normal"/>
    <w:qFormat/>
    <w:pPr>
      <w:spacing w:before="100" w:after="100"/>
    </w:pPr>
    <w:rPr>
      <w:sz w:val="24"/>
      <w:szCs w:val="24"/>
    </w:rPr>
  </w:style>
  <w:style w:type="paragraph" w:styleId="NormaleWeb">
    <w:name w:val="Normale (Web)"/>
    <w:basedOn w:val="Normal"/>
    <w:qFormat/>
    <w:pPr>
      <w:spacing w:before="100" w:after="100"/>
    </w:pPr>
    <w:rPr>
      <w:rFonts w:ascii="Calibri" w:hAnsi="Calibri" w:eastAsia="Calibri" w:cs="Calibri"/>
      <w:sz w:val="22"/>
      <w:szCs w:val="22"/>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zh-CN" w:bidi="ar-SA"/>
    </w:rPr>
  </w:style>
  <w:style w:type="paragraph" w:styleId="Paragrafoelenco">
    <w:name w:val="Paragrafo elenco"/>
    <w:basedOn w:val="Normal"/>
    <w:qFormat/>
    <w:pPr>
      <w:widowControl w:val="false"/>
      <w:suppressAutoHyphens w:val="true"/>
      <w:ind w:hanging="0" w:left="708" w:right="0"/>
    </w:pPr>
    <w:rPr>
      <w:lang w:val="fr-FR"/>
    </w:rPr>
  </w:style>
  <w:style w:type="paragraph" w:styleId="msolistparagraph">
    <w:name w:val="msolistparagraph"/>
    <w:basedOn w:val="Normal"/>
    <w:qFormat/>
    <w:pPr>
      <w:ind w:hanging="0" w:left="720" w:right="0"/>
    </w:pPr>
    <w:rPr>
      <w:rFonts w:ascii="Calibri" w:hAnsi="Calibri" w:cs="Calibri"/>
      <w:sz w:val="22"/>
      <w:szCs w:val="22"/>
    </w:rPr>
  </w:style>
  <w:style w:type="paragraph" w:styleId="PreformattatoHTML">
    <w:name w:val="Preformattato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80"/>
    </w:rPr>
  </w:style>
  <w:style w:type="paragraph" w:styleId="Testofumetto">
    <w:name w:val="Testo fumetto"/>
    <w:basedOn w:val="Normal"/>
    <w:qFormat/>
    <w:pPr/>
    <w:rPr>
      <w:rFonts w:ascii="Tahoma" w:hAnsi="Tahoma" w:cs="Tahoma"/>
      <w:sz w:val="16"/>
      <w:szCs w:val="16"/>
    </w:rPr>
  </w:style>
  <w:style w:type="paragraph" w:styleId="ravadoc">
    <w:name w:val="ravadoc"/>
    <w:qFormat/>
    <w:pPr>
      <w:widowControl/>
      <w:suppressAutoHyphens w:val="true"/>
      <w:bidi w:val="0"/>
      <w:spacing w:before="0" w:after="0"/>
      <w:jc w:val="both"/>
    </w:pPr>
    <w:rPr>
      <w:rFonts w:ascii="Times New Roman" w:hAnsi="Times New Roman" w:eastAsia="Times New Roman" w:cs="Times New Roman"/>
      <w:color w:val="auto"/>
      <w:kern w:val="0"/>
      <w:sz w:val="28"/>
      <w:szCs w:val="20"/>
      <w:lang w:val="en-GB" w:eastAsia="zh-CN" w:bidi="ar-SA"/>
    </w:rPr>
  </w:style>
  <w:style w:type="paragraph" w:styleId="Rientrocorpodeltesto31">
    <w:name w:val="Rientro corpo del testo 31"/>
    <w:basedOn w:val="Normal"/>
    <w:qFormat/>
    <w:pPr>
      <w:ind w:firstLine="1560" w:left="0" w:right="0"/>
      <w:jc w:val="both"/>
    </w:pPr>
    <w:rPr>
      <w:sz w:val="28"/>
    </w:rPr>
  </w:style>
  <w:style w:type="paragraph" w:styleId="Rientrocorpodeltesto21">
    <w:name w:val="Rientro corpo del testo 21"/>
    <w:basedOn w:val="Normal"/>
    <w:qFormat/>
    <w:pPr>
      <w:ind w:hanging="0" w:left="6096" w:right="0"/>
    </w:pPr>
    <w:rPr>
      <w:sz w:val="28"/>
    </w:rPr>
  </w:style>
  <w:style w:type="paragraph" w:styleId="Corpodeltesto31">
    <w:name w:val="Corpo del testo 31"/>
    <w:basedOn w:val="Normal"/>
    <w:qFormat/>
    <w:pPr/>
    <w:rPr>
      <w:sz w:val="28"/>
    </w:rPr>
  </w:style>
  <w:style w:type="paragraph" w:styleId="Corpodeltesto21">
    <w:name w:val="Corpo del testo 21"/>
    <w:basedOn w:val="Normal"/>
    <w:qFormat/>
    <w:pPr>
      <w:ind w:hanging="0" w:left="0" w:right="850"/>
      <w:jc w:val="both"/>
    </w:pPr>
    <w:rPr>
      <w:sz w:val="28"/>
    </w:rPr>
  </w:style>
  <w:style w:type="paragraph" w:styleId="Testodelblocco1">
    <w:name w:val="Testo del blocco1"/>
    <w:basedOn w:val="Normal"/>
    <w:qFormat/>
    <w:pPr>
      <w:ind w:firstLine="7" w:left="5664" w:right="850"/>
    </w:pPr>
    <w:rPr>
      <w:sz w:val="28"/>
    </w:rPr>
  </w:style>
  <w:style w:type="paragraph" w:styleId="Intestazionemessaggio1">
    <w:name w:val="Intestazione messaggio1"/>
    <w:basedOn w:val="Normal"/>
    <w:qFormat/>
    <w:pPr>
      <w:ind w:hanging="1134" w:left="1134" w:right="0"/>
    </w:pPr>
    <w:rPr>
      <w:rFonts w:ascii="Arial" w:hAnsi="Arial" w:cs="Arial"/>
      <w:sz w:val="24"/>
    </w:rPr>
  </w:style>
  <w:style w:type="paragraph" w:styleId="Puntoelenco21">
    <w:name w:val="Punto elenco 21"/>
    <w:basedOn w:val="Normal"/>
    <w:qFormat/>
    <w:pPr>
      <w:ind w:hanging="283" w:left="566" w:right="0"/>
    </w:pPr>
    <w:rPr/>
  </w:style>
  <w:style w:type="paragraph" w:styleId="BodyTextIndent">
    <w:name w:val="Body Text Indent"/>
    <w:basedOn w:val="Normal"/>
    <w:pPr>
      <w:spacing w:before="0" w:after="120"/>
      <w:ind w:hanging="0" w:left="283" w:right="0"/>
    </w:pPr>
    <w:rPr/>
  </w:style>
  <w:style w:type="paragraph" w:styleId="Titolo1">
    <w:name w:val="Titolo1"/>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2">
    <w:name w:val="Titolo2"/>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3">
    <w:name w:val="Titolo3"/>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4">
    <w:name w:val="Titolo4"/>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5">
    <w:name w:val="Titolo5"/>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6">
    <w:name w:val="Titolo6"/>
    <w:basedOn w:val="Normal"/>
    <w:next w:val="BodyText"/>
    <w:qFormat/>
    <w:pPr>
      <w:keepNext w:val="true"/>
      <w:spacing w:before="240" w:after="120"/>
    </w:pPr>
    <w:rPr>
      <w:rFonts w:ascii="Liberation Sans" w:hAnsi="Liberation Sans" w:eastAsia="Microsoft YaHei" w:cs="Arial Unicode MS"/>
      <w:sz w:val="28"/>
      <w:szCs w:val="28"/>
    </w:rPr>
  </w:style>
  <w:style w:type="paragraph" w:styleId="Titolo7">
    <w:name w:val="Titolo7"/>
    <w:basedOn w:val="Normal"/>
    <w:next w:val="BodyText"/>
    <w:qFormat/>
    <w:pPr>
      <w:keepNext w:val="true"/>
      <w:spacing w:before="240" w:after="120"/>
    </w:pPr>
    <w:rPr>
      <w:rFonts w:ascii="Liberation Sans" w:hAnsi="Liberation Sans" w:eastAsia="Microsoft YaHei" w:cs="Lucida Sans"/>
      <w:sz w:val="28"/>
      <w:szCs w:val="28"/>
    </w:rPr>
  </w:style>
  <w:style w:type="paragraph" w:styleId="Commento">
    <w:name w:val="Commento"/>
    <w:basedOn w:val="Normal"/>
    <w:qFormat/>
    <w:pPr>
      <w:spacing w:before="56" w:after="0"/>
      <w:ind w:left="56" w:right="56"/>
    </w:pPr>
    <w:rPr>
      <w:sz w:val="20"/>
      <w:szCs w:val="20"/>
    </w:rPr>
  </w:style>
  <w:style w:type="paragraph" w:styleId="Contenutoelenco">
    <w:name w:val="Contenuto elenco"/>
    <w:basedOn w:val="Normal"/>
    <w:qFormat/>
    <w:pPr>
      <w:ind w:left="567"/>
    </w:pPr>
    <w:rPr/>
  </w:style>
  <w:style w:type="numbering" w:styleId="Nessunelenco" w:default="1">
    <w:name w:val="Nessun elenco"/>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aranteprivacy.it/web/guest/home/docweb/-/docweb-display/docweb/1089924"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LibreOffice/24.8.4.2$Windows_X86_64 LibreOffice_project/bb3cfa12c7b1bf994ecc5649a80400d06cd71002</Application>
  <AppVersion>15.0000</AppVersion>
  <Pages>6</Pages>
  <Words>1200</Words>
  <Characters>8059</Characters>
  <CharactersWithSpaces>9372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dcterms:modified xsi:type="dcterms:W3CDTF">2026-05-27T10:12:25Z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