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02" w:rsidRDefault="000400BA">
      <w:pPr>
        <w:pStyle w:val="Titolo1"/>
      </w:pPr>
      <w:r>
        <w:rPr>
          <w:rStyle w:val="Nessuno"/>
          <w:color w:val="FF0000"/>
          <w:sz w:val="48"/>
          <w:szCs w:val="48"/>
          <w:u w:color="FF0000"/>
        </w:rPr>
        <w:t>COMUNICATO STAMPA</w:t>
      </w:r>
    </w:p>
    <w:p w:rsidR="00385202" w:rsidRDefault="000E604C">
      <w:pPr>
        <w:pStyle w:val="Titolo1"/>
        <w:rPr>
          <w:rStyle w:val="Nessuno"/>
          <w:rFonts w:ascii="Arial" w:eastAsia="Arial" w:hAnsi="Arial" w:cs="Arial"/>
          <w:sz w:val="36"/>
          <w:szCs w:val="36"/>
        </w:rPr>
      </w:pPr>
      <w:r>
        <w:rPr>
          <w:rStyle w:val="Nessuno"/>
          <w:rFonts w:ascii="Arial" w:hAnsi="Arial"/>
          <w:sz w:val="36"/>
          <w:szCs w:val="36"/>
        </w:rPr>
        <w:t xml:space="preserve">Dati in chiaro scuro per le imprese valdostane </w:t>
      </w:r>
      <w:r>
        <w:rPr>
          <w:rStyle w:val="Nessuno"/>
          <w:rFonts w:ascii="Arial" w:hAnsi="Arial"/>
          <w:sz w:val="36"/>
          <w:szCs w:val="36"/>
        </w:rPr>
        <w:br/>
        <w:t>nel primo trimestre del 2025</w:t>
      </w:r>
    </w:p>
    <w:p w:rsidR="00385202" w:rsidRDefault="00385202">
      <w:pPr>
        <w:spacing w:line="360" w:lineRule="auto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0E604C" w:rsidRDefault="00CC19FD" w:rsidP="000E604C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2422525</wp:posOffset>
            </wp:positionV>
            <wp:extent cx="5848350" cy="3552825"/>
            <wp:effectExtent l="0" t="0" r="0" b="0"/>
            <wp:wrapSquare wrapText="bothSides"/>
            <wp:docPr id="1" name="Immagine 0" descr="Slid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 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0BA">
        <w:rPr>
          <w:rStyle w:val="Nessuno"/>
          <w:rFonts w:ascii="Arial" w:hAnsi="Arial"/>
          <w:sz w:val="24"/>
          <w:szCs w:val="24"/>
        </w:rPr>
        <w:t xml:space="preserve">La Chambre </w:t>
      </w:r>
      <w:proofErr w:type="spellStart"/>
      <w:r w:rsidR="000400BA">
        <w:rPr>
          <w:rStyle w:val="Nessuno"/>
          <w:rFonts w:ascii="Arial" w:hAnsi="Arial"/>
          <w:sz w:val="24"/>
          <w:szCs w:val="24"/>
        </w:rPr>
        <w:t>Valdôtaine</w:t>
      </w:r>
      <w:proofErr w:type="spellEnd"/>
      <w:r w:rsidR="000400BA">
        <w:rPr>
          <w:rStyle w:val="Nessuno"/>
          <w:rFonts w:ascii="Arial" w:hAnsi="Arial"/>
          <w:sz w:val="24"/>
          <w:szCs w:val="24"/>
        </w:rPr>
        <w:t xml:space="preserve"> informa che lo stock di imprese r</w:t>
      </w:r>
      <w:r w:rsidR="00860349">
        <w:rPr>
          <w:rStyle w:val="Nessuno"/>
          <w:rFonts w:ascii="Arial" w:hAnsi="Arial"/>
          <w:sz w:val="24"/>
          <w:szCs w:val="24"/>
        </w:rPr>
        <w:t xml:space="preserve">egistrate in Valle d’Aosta al 31 </w:t>
      </w:r>
      <w:r w:rsidR="000E604C">
        <w:rPr>
          <w:rStyle w:val="Nessuno"/>
          <w:rFonts w:ascii="Arial" w:hAnsi="Arial"/>
          <w:sz w:val="24"/>
          <w:szCs w:val="24"/>
        </w:rPr>
        <w:t>marzo 2025 è di 12.350 unità, in aumento dello 0,1</w:t>
      </w:r>
      <w:r w:rsidR="000400BA">
        <w:rPr>
          <w:rStyle w:val="Nessuno"/>
          <w:rFonts w:ascii="Arial" w:hAnsi="Arial"/>
          <w:sz w:val="24"/>
          <w:szCs w:val="24"/>
        </w:rPr>
        <w:t>% rispetto allo stesso periodo dell’anno precedente (</w:t>
      </w:r>
      <w:r w:rsidR="000E604C">
        <w:rPr>
          <w:rStyle w:val="Nessuno"/>
          <w:rFonts w:ascii="Arial" w:hAnsi="Arial"/>
          <w:sz w:val="24"/>
          <w:szCs w:val="24"/>
        </w:rPr>
        <w:t>+16</w:t>
      </w:r>
      <w:r w:rsidR="000400BA">
        <w:rPr>
          <w:rStyle w:val="Nessuno"/>
          <w:rFonts w:ascii="Arial" w:hAnsi="Arial"/>
          <w:sz w:val="24"/>
          <w:szCs w:val="24"/>
        </w:rPr>
        <w:t xml:space="preserve"> imprese)</w:t>
      </w:r>
      <w:r w:rsidR="000E604C">
        <w:rPr>
          <w:rStyle w:val="Nessuno"/>
          <w:rFonts w:ascii="Arial" w:hAnsi="Arial"/>
          <w:sz w:val="24"/>
          <w:szCs w:val="24"/>
        </w:rPr>
        <w:t>, ma, come di consueto, in calo rispetto al dato di fine anno (12.376 imprese)</w:t>
      </w:r>
      <w:r w:rsidR="000400BA">
        <w:rPr>
          <w:rStyle w:val="Nessuno"/>
          <w:rFonts w:ascii="Arial" w:hAnsi="Arial"/>
          <w:sz w:val="24"/>
          <w:szCs w:val="24"/>
        </w:rPr>
        <w:t xml:space="preserve">. </w:t>
      </w:r>
    </w:p>
    <w:p w:rsidR="00CC19FD" w:rsidRPr="000E604C" w:rsidRDefault="00CC19FD" w:rsidP="00CC19FD">
      <w:pPr>
        <w:spacing w:after="120" w:line="276" w:lineRule="auto"/>
        <w:ind w:firstLine="425"/>
        <w:rPr>
          <w:rStyle w:val="Nessuno"/>
          <w:rFonts w:ascii="Arial" w:eastAsia="Arial" w:hAnsi="Arial" w:cs="Arial"/>
          <w:sz w:val="24"/>
          <w:szCs w:val="24"/>
        </w:rPr>
      </w:pPr>
    </w:p>
    <w:p w:rsidR="00FB1D9F" w:rsidRPr="000E604C" w:rsidRDefault="000400BA" w:rsidP="000E604C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Il </w:t>
      </w:r>
      <w:r w:rsidR="00CC19FD">
        <w:rPr>
          <w:rStyle w:val="Nessuno"/>
          <w:rFonts w:ascii="Arial" w:hAnsi="Arial"/>
          <w:sz w:val="24"/>
          <w:szCs w:val="24"/>
        </w:rPr>
        <w:t>primo trimestre dell</w:t>
      </w:r>
      <w:r w:rsidR="000E604C">
        <w:rPr>
          <w:rStyle w:val="Nessuno"/>
          <w:rFonts w:ascii="Arial" w:hAnsi="Arial"/>
          <w:sz w:val="24"/>
          <w:szCs w:val="24"/>
        </w:rPr>
        <w:t>’anno</w:t>
      </w:r>
      <w:r>
        <w:rPr>
          <w:rStyle w:val="Nessuno"/>
          <w:rFonts w:ascii="Arial" w:hAnsi="Arial"/>
          <w:sz w:val="24"/>
          <w:szCs w:val="24"/>
        </w:rPr>
        <w:t xml:space="preserve"> ha visto nascere nella nostra regione </w:t>
      </w:r>
      <w:r w:rsidR="000E604C">
        <w:rPr>
          <w:rStyle w:val="Nessuno"/>
          <w:rFonts w:ascii="Arial" w:hAnsi="Arial"/>
          <w:sz w:val="24"/>
          <w:szCs w:val="24"/>
        </w:rPr>
        <w:t xml:space="preserve">202 nuove imprese (nello stesso periodo del 2024 erano state 233) </w:t>
      </w:r>
      <w:r>
        <w:rPr>
          <w:rStyle w:val="Nessuno"/>
          <w:rFonts w:ascii="Arial" w:hAnsi="Arial"/>
          <w:sz w:val="24"/>
          <w:szCs w:val="24"/>
        </w:rPr>
        <w:t xml:space="preserve">mentre le cessazioni non d’ufficio sono state </w:t>
      </w:r>
      <w:r w:rsidR="000E604C">
        <w:rPr>
          <w:rStyle w:val="Nessuno"/>
          <w:rFonts w:ascii="Arial" w:hAnsi="Arial"/>
          <w:sz w:val="24"/>
          <w:szCs w:val="24"/>
        </w:rPr>
        <w:t>228</w:t>
      </w:r>
      <w:r w:rsidR="00860349">
        <w:rPr>
          <w:rStyle w:val="Nessuno"/>
          <w:rFonts w:ascii="Arial" w:hAnsi="Arial"/>
          <w:sz w:val="24"/>
          <w:szCs w:val="24"/>
        </w:rPr>
        <w:t xml:space="preserve"> </w:t>
      </w:r>
      <w:r w:rsidR="000E604C">
        <w:rPr>
          <w:rStyle w:val="Nessuno"/>
          <w:rFonts w:ascii="Arial" w:hAnsi="Arial"/>
          <w:sz w:val="24"/>
          <w:szCs w:val="24"/>
        </w:rPr>
        <w:t xml:space="preserve">(nel 1° trimestre 2024 erano state 279) </w:t>
      </w:r>
      <w:r>
        <w:rPr>
          <w:rStyle w:val="Nessuno"/>
          <w:rFonts w:ascii="Arial" w:hAnsi="Arial"/>
          <w:sz w:val="24"/>
          <w:szCs w:val="24"/>
        </w:rPr>
        <w:t xml:space="preserve">con un saldo </w:t>
      </w:r>
      <w:r w:rsidR="000E604C">
        <w:rPr>
          <w:rStyle w:val="Nessuno"/>
          <w:rFonts w:ascii="Arial" w:hAnsi="Arial"/>
          <w:sz w:val="24"/>
          <w:szCs w:val="24"/>
        </w:rPr>
        <w:t>negativo</w:t>
      </w:r>
      <w:r>
        <w:rPr>
          <w:rStyle w:val="Nessuno"/>
          <w:rFonts w:ascii="Arial" w:hAnsi="Arial"/>
          <w:sz w:val="24"/>
          <w:szCs w:val="24"/>
        </w:rPr>
        <w:t xml:space="preserve"> di </w:t>
      </w:r>
      <w:r w:rsidR="000E604C">
        <w:rPr>
          <w:rStyle w:val="Nessuno"/>
          <w:rFonts w:ascii="Arial" w:hAnsi="Arial"/>
          <w:sz w:val="24"/>
          <w:szCs w:val="24"/>
        </w:rPr>
        <w:t>-26</w:t>
      </w:r>
      <w:r>
        <w:rPr>
          <w:rStyle w:val="Nessuno"/>
          <w:rFonts w:ascii="Arial" w:hAnsi="Arial"/>
          <w:sz w:val="24"/>
          <w:szCs w:val="24"/>
        </w:rPr>
        <w:t xml:space="preserve"> imprese</w:t>
      </w:r>
      <w:r w:rsidR="000E604C">
        <w:rPr>
          <w:rStyle w:val="Nessuno"/>
          <w:rFonts w:ascii="Arial" w:hAnsi="Arial"/>
          <w:sz w:val="24"/>
          <w:szCs w:val="24"/>
        </w:rPr>
        <w:t xml:space="preserve"> (1° trimestre 2024 era -46)</w:t>
      </w:r>
      <w:r>
        <w:rPr>
          <w:rStyle w:val="Nessuno"/>
          <w:rFonts w:ascii="Arial" w:hAnsi="Arial"/>
          <w:sz w:val="24"/>
          <w:szCs w:val="24"/>
        </w:rPr>
        <w:t>.</w:t>
      </w:r>
    </w:p>
    <w:p w:rsidR="00CC19FD" w:rsidRDefault="00CC19FD" w:rsidP="007644B5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</w:p>
    <w:p w:rsidR="00CC19FD" w:rsidRDefault="00CC19FD" w:rsidP="007644B5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</w:p>
    <w:p w:rsidR="007644B5" w:rsidRPr="007644B5" w:rsidRDefault="00CC19FD" w:rsidP="007644B5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72125" cy="3609975"/>
            <wp:effectExtent l="0" t="0" r="0" b="0"/>
            <wp:wrapSquare wrapText="bothSides"/>
            <wp:docPr id="3" name="Immagine 2" descr="Slid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0BA">
        <w:rPr>
          <w:rStyle w:val="Nessuno"/>
          <w:rFonts w:ascii="Arial" w:hAnsi="Arial"/>
          <w:sz w:val="24"/>
          <w:szCs w:val="24"/>
        </w:rPr>
        <w:t xml:space="preserve">Alla luce di questi dati il tasso di crescita si attesta ad un valore di </w:t>
      </w:r>
      <w:r w:rsidR="000E604C">
        <w:rPr>
          <w:rStyle w:val="Nessuno"/>
          <w:rFonts w:ascii="Arial" w:hAnsi="Arial"/>
          <w:sz w:val="24"/>
          <w:szCs w:val="24"/>
        </w:rPr>
        <w:t>-0,21%</w:t>
      </w:r>
      <w:r w:rsidR="000400BA">
        <w:rPr>
          <w:rStyle w:val="Nessuno"/>
          <w:rFonts w:ascii="Arial" w:hAnsi="Arial"/>
          <w:sz w:val="24"/>
          <w:szCs w:val="24"/>
        </w:rPr>
        <w:t xml:space="preserve">%, in </w:t>
      </w:r>
      <w:r w:rsidR="000E604C">
        <w:rPr>
          <w:rStyle w:val="Nessuno"/>
          <w:rFonts w:ascii="Arial" w:hAnsi="Arial"/>
          <w:sz w:val="24"/>
          <w:szCs w:val="24"/>
        </w:rPr>
        <w:t>miglioramento</w:t>
      </w:r>
      <w:r w:rsidR="00860349">
        <w:rPr>
          <w:rStyle w:val="Nessuno"/>
          <w:rFonts w:ascii="Arial" w:hAnsi="Arial"/>
          <w:sz w:val="24"/>
          <w:szCs w:val="24"/>
        </w:rPr>
        <w:t xml:space="preserve"> rispetto </w:t>
      </w:r>
      <w:r w:rsidR="000E604C">
        <w:rPr>
          <w:rStyle w:val="Nessuno"/>
          <w:rFonts w:ascii="Arial" w:hAnsi="Arial"/>
          <w:sz w:val="24"/>
          <w:szCs w:val="24"/>
        </w:rPr>
        <w:t>allo stesso periodo del 2024</w:t>
      </w:r>
      <w:r w:rsidR="000400BA">
        <w:rPr>
          <w:rStyle w:val="Nessuno"/>
          <w:rFonts w:ascii="Arial" w:hAnsi="Arial"/>
          <w:sz w:val="24"/>
          <w:szCs w:val="24"/>
        </w:rPr>
        <w:t xml:space="preserve"> (</w:t>
      </w:r>
      <w:r w:rsidR="000E604C">
        <w:rPr>
          <w:rStyle w:val="Nessuno"/>
          <w:rFonts w:ascii="Arial" w:hAnsi="Arial"/>
          <w:sz w:val="24"/>
          <w:szCs w:val="24"/>
        </w:rPr>
        <w:t>-0,37%</w:t>
      </w:r>
      <w:r w:rsidR="00022AC1">
        <w:rPr>
          <w:rStyle w:val="Nessuno"/>
          <w:rFonts w:ascii="Arial" w:hAnsi="Arial"/>
          <w:sz w:val="24"/>
          <w:szCs w:val="24"/>
        </w:rPr>
        <w:t xml:space="preserve">) </w:t>
      </w:r>
      <w:r w:rsidR="000E604C">
        <w:rPr>
          <w:rStyle w:val="Nessuno"/>
          <w:rFonts w:ascii="Arial" w:hAnsi="Arial"/>
          <w:sz w:val="24"/>
          <w:szCs w:val="24"/>
        </w:rPr>
        <w:t>ma inferiore rispetto sia al dato nazionale</w:t>
      </w:r>
      <w:r w:rsidR="000400BA">
        <w:rPr>
          <w:rStyle w:val="Nessuno"/>
          <w:rFonts w:ascii="Arial" w:hAnsi="Arial"/>
          <w:sz w:val="24"/>
          <w:szCs w:val="24"/>
        </w:rPr>
        <w:t xml:space="preserve"> </w:t>
      </w:r>
      <w:r w:rsidR="000E604C">
        <w:rPr>
          <w:rStyle w:val="Nessuno"/>
          <w:rFonts w:ascii="Arial" w:hAnsi="Arial"/>
          <w:sz w:val="24"/>
          <w:szCs w:val="24"/>
        </w:rPr>
        <w:t>(-0,05%</w:t>
      </w:r>
      <w:r w:rsidR="000400BA">
        <w:rPr>
          <w:rStyle w:val="Nessuno"/>
          <w:rFonts w:ascii="Arial" w:hAnsi="Arial"/>
          <w:sz w:val="24"/>
          <w:szCs w:val="24"/>
        </w:rPr>
        <w:t xml:space="preserve">%) </w:t>
      </w:r>
      <w:r w:rsidR="000E604C">
        <w:rPr>
          <w:rStyle w:val="Nessuno"/>
          <w:rFonts w:ascii="Arial" w:hAnsi="Arial"/>
          <w:sz w:val="24"/>
          <w:szCs w:val="24"/>
        </w:rPr>
        <w:t>sia</w:t>
      </w:r>
      <w:r w:rsidR="000400BA">
        <w:rPr>
          <w:rStyle w:val="Nessuno"/>
          <w:rFonts w:ascii="Arial" w:hAnsi="Arial"/>
          <w:sz w:val="24"/>
          <w:szCs w:val="24"/>
        </w:rPr>
        <w:t xml:space="preserve"> rispetto </w:t>
      </w:r>
      <w:r w:rsidR="000E604C">
        <w:rPr>
          <w:rStyle w:val="Nessuno"/>
          <w:rFonts w:ascii="Arial" w:hAnsi="Arial"/>
          <w:sz w:val="24"/>
          <w:szCs w:val="24"/>
        </w:rPr>
        <w:t>al</w:t>
      </w:r>
      <w:r w:rsidR="000400BA">
        <w:rPr>
          <w:rStyle w:val="Nessuno"/>
          <w:rFonts w:ascii="Arial" w:hAnsi="Arial"/>
          <w:sz w:val="24"/>
          <w:szCs w:val="24"/>
        </w:rPr>
        <w:t xml:space="preserve"> Nord Ovest (</w:t>
      </w:r>
      <w:r w:rsidR="000E604C">
        <w:rPr>
          <w:rStyle w:val="Nessuno"/>
          <w:rFonts w:ascii="Arial" w:hAnsi="Arial"/>
          <w:sz w:val="24"/>
          <w:szCs w:val="24"/>
        </w:rPr>
        <w:t>-0,07</w:t>
      </w:r>
      <w:r w:rsidR="000400BA">
        <w:rPr>
          <w:rStyle w:val="Nessuno"/>
          <w:rFonts w:ascii="Arial" w:hAnsi="Arial"/>
          <w:sz w:val="24"/>
          <w:szCs w:val="24"/>
        </w:rPr>
        <w:t>%).</w:t>
      </w:r>
    </w:p>
    <w:p w:rsidR="000400BA" w:rsidRPr="000E604C" w:rsidRDefault="00872315" w:rsidP="000E604C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6343650" cy="2400300"/>
            <wp:effectExtent l="0" t="0" r="0" b="0"/>
            <wp:wrapSquare wrapText="bothSides"/>
            <wp:docPr id="5" name="Immagine 4" descr="Slid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 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0BA">
        <w:rPr>
          <w:rStyle w:val="Nessuno"/>
          <w:rFonts w:ascii="Arial" w:hAnsi="Arial"/>
          <w:sz w:val="24"/>
          <w:szCs w:val="24"/>
        </w:rPr>
        <w:t>Prendendo in esame i diversi settori economici si evidenzia</w:t>
      </w:r>
      <w:r w:rsidR="003F584A">
        <w:rPr>
          <w:rStyle w:val="Nessuno"/>
          <w:rFonts w:ascii="Arial" w:hAnsi="Arial"/>
          <w:sz w:val="24"/>
          <w:szCs w:val="24"/>
        </w:rPr>
        <w:t>, rispetto al</w:t>
      </w:r>
      <w:r w:rsidR="000E604C">
        <w:rPr>
          <w:rStyle w:val="Nessuno"/>
          <w:rFonts w:ascii="Arial" w:hAnsi="Arial"/>
          <w:sz w:val="24"/>
          <w:szCs w:val="24"/>
        </w:rPr>
        <w:t xml:space="preserve"> medesimo periodo del</w:t>
      </w:r>
      <w:r w:rsidR="003F584A">
        <w:rPr>
          <w:rStyle w:val="Nessuno"/>
          <w:rFonts w:ascii="Arial" w:hAnsi="Arial"/>
          <w:sz w:val="24"/>
          <w:szCs w:val="24"/>
        </w:rPr>
        <w:t xml:space="preserve"> 202</w:t>
      </w:r>
      <w:r w:rsidR="000E604C">
        <w:rPr>
          <w:rStyle w:val="Nessuno"/>
          <w:rFonts w:ascii="Arial" w:hAnsi="Arial"/>
          <w:sz w:val="24"/>
          <w:szCs w:val="24"/>
        </w:rPr>
        <w:t>4</w:t>
      </w:r>
      <w:r w:rsidR="003F584A">
        <w:rPr>
          <w:rStyle w:val="Nessuno"/>
          <w:rFonts w:ascii="Arial" w:hAnsi="Arial"/>
          <w:sz w:val="24"/>
          <w:szCs w:val="24"/>
        </w:rPr>
        <w:t>,</w:t>
      </w:r>
      <w:r w:rsidR="000400BA">
        <w:rPr>
          <w:rStyle w:val="Nessuno"/>
          <w:rFonts w:ascii="Arial" w:hAnsi="Arial"/>
          <w:sz w:val="24"/>
          <w:szCs w:val="24"/>
        </w:rPr>
        <w:t xml:space="preserve"> </w:t>
      </w:r>
      <w:r w:rsidR="003F584A">
        <w:rPr>
          <w:rStyle w:val="Nessuno"/>
          <w:rFonts w:ascii="Arial" w:hAnsi="Arial"/>
          <w:sz w:val="24"/>
          <w:szCs w:val="24"/>
        </w:rPr>
        <w:t xml:space="preserve">una </w:t>
      </w:r>
      <w:r w:rsidR="000E604C">
        <w:rPr>
          <w:rStyle w:val="Nessuno"/>
          <w:rFonts w:ascii="Arial" w:hAnsi="Arial"/>
          <w:sz w:val="24"/>
          <w:szCs w:val="24"/>
        </w:rPr>
        <w:t xml:space="preserve">lieve </w:t>
      </w:r>
      <w:r w:rsidR="003F584A">
        <w:rPr>
          <w:rStyle w:val="Nessuno"/>
          <w:rFonts w:ascii="Arial" w:hAnsi="Arial"/>
          <w:sz w:val="24"/>
          <w:szCs w:val="24"/>
        </w:rPr>
        <w:t>crescita del settore dei servizi alle imprese (+</w:t>
      </w:r>
      <w:r w:rsidR="000E604C">
        <w:rPr>
          <w:rStyle w:val="Nessuno"/>
          <w:rFonts w:ascii="Arial" w:hAnsi="Arial"/>
          <w:sz w:val="24"/>
          <w:szCs w:val="24"/>
        </w:rPr>
        <w:t>0,6% e +1</w:t>
      </w:r>
      <w:r w:rsidR="003F584A">
        <w:rPr>
          <w:rStyle w:val="Nessuno"/>
          <w:rFonts w:ascii="Arial" w:hAnsi="Arial"/>
          <w:sz w:val="24"/>
          <w:szCs w:val="24"/>
        </w:rPr>
        <w:t xml:space="preserve">0 imprese), </w:t>
      </w:r>
      <w:r w:rsidR="000E604C">
        <w:rPr>
          <w:rStyle w:val="Nessuno"/>
          <w:rFonts w:ascii="Arial" w:hAnsi="Arial"/>
          <w:sz w:val="24"/>
          <w:szCs w:val="24"/>
        </w:rPr>
        <w:t>dell’agricoltura</w:t>
      </w:r>
      <w:r w:rsidR="003F584A">
        <w:rPr>
          <w:rStyle w:val="Nessuno"/>
          <w:rFonts w:ascii="Arial" w:hAnsi="Arial"/>
          <w:sz w:val="24"/>
          <w:szCs w:val="24"/>
        </w:rPr>
        <w:t xml:space="preserve"> (+0,</w:t>
      </w:r>
      <w:r w:rsidR="000E604C">
        <w:rPr>
          <w:rStyle w:val="Nessuno"/>
          <w:rFonts w:ascii="Arial" w:hAnsi="Arial"/>
          <w:sz w:val="24"/>
          <w:szCs w:val="24"/>
        </w:rPr>
        <w:t>1% e +2</w:t>
      </w:r>
      <w:r w:rsidR="003F584A">
        <w:rPr>
          <w:rStyle w:val="Nessuno"/>
          <w:rFonts w:ascii="Arial" w:hAnsi="Arial"/>
          <w:sz w:val="24"/>
          <w:szCs w:val="24"/>
        </w:rPr>
        <w:t xml:space="preserve"> imprese),</w:t>
      </w:r>
      <w:r w:rsidR="000400BA">
        <w:rPr>
          <w:rStyle w:val="Nessuno"/>
          <w:rFonts w:ascii="Arial" w:hAnsi="Arial"/>
          <w:sz w:val="24"/>
          <w:szCs w:val="24"/>
        </w:rPr>
        <w:t xml:space="preserve"> </w:t>
      </w:r>
      <w:r w:rsidR="003F584A">
        <w:rPr>
          <w:rStyle w:val="Nessuno"/>
          <w:rFonts w:ascii="Arial" w:hAnsi="Arial"/>
          <w:sz w:val="24"/>
          <w:szCs w:val="24"/>
        </w:rPr>
        <w:t>e del turismo (+0.</w:t>
      </w:r>
      <w:r w:rsidR="000E604C">
        <w:rPr>
          <w:rStyle w:val="Nessuno"/>
          <w:rFonts w:ascii="Arial" w:hAnsi="Arial"/>
          <w:sz w:val="24"/>
          <w:szCs w:val="24"/>
        </w:rPr>
        <w:t>1% e +2</w:t>
      </w:r>
      <w:r w:rsidR="003F584A">
        <w:rPr>
          <w:rStyle w:val="Nessuno"/>
          <w:rFonts w:ascii="Arial" w:hAnsi="Arial"/>
          <w:sz w:val="24"/>
          <w:szCs w:val="24"/>
        </w:rPr>
        <w:t xml:space="preserve"> imprese). </w:t>
      </w:r>
      <w:r w:rsidR="000E604C">
        <w:rPr>
          <w:rStyle w:val="Nessuno"/>
          <w:rFonts w:ascii="Arial" w:hAnsi="Arial"/>
          <w:sz w:val="24"/>
          <w:szCs w:val="24"/>
        </w:rPr>
        <w:t>Saldo negativo per</w:t>
      </w:r>
      <w:r w:rsidR="003F584A">
        <w:rPr>
          <w:rStyle w:val="Nessuno"/>
          <w:rFonts w:ascii="Arial" w:hAnsi="Arial"/>
          <w:sz w:val="24"/>
          <w:szCs w:val="24"/>
        </w:rPr>
        <w:t xml:space="preserve"> il settore </w:t>
      </w:r>
      <w:r w:rsidR="000E604C">
        <w:rPr>
          <w:rStyle w:val="Nessuno"/>
          <w:rFonts w:ascii="Arial" w:hAnsi="Arial"/>
          <w:sz w:val="24"/>
          <w:szCs w:val="24"/>
        </w:rPr>
        <w:t>delle costruzioni</w:t>
      </w:r>
      <w:r w:rsidR="003F584A">
        <w:rPr>
          <w:rStyle w:val="Nessuno"/>
          <w:rFonts w:ascii="Arial" w:hAnsi="Arial"/>
          <w:sz w:val="24"/>
          <w:szCs w:val="24"/>
        </w:rPr>
        <w:t xml:space="preserve"> (-</w:t>
      </w:r>
      <w:r w:rsidR="000E604C">
        <w:rPr>
          <w:rStyle w:val="Nessuno"/>
          <w:rFonts w:ascii="Arial" w:hAnsi="Arial"/>
          <w:sz w:val="24"/>
          <w:szCs w:val="24"/>
        </w:rPr>
        <w:t>1,2</w:t>
      </w:r>
      <w:r w:rsidR="003F584A">
        <w:rPr>
          <w:rStyle w:val="Nessuno"/>
          <w:rFonts w:ascii="Arial" w:hAnsi="Arial"/>
          <w:sz w:val="24"/>
          <w:szCs w:val="24"/>
        </w:rPr>
        <w:t>% e -</w:t>
      </w:r>
      <w:r w:rsidR="000E604C">
        <w:rPr>
          <w:rStyle w:val="Nessuno"/>
          <w:rFonts w:ascii="Arial" w:hAnsi="Arial"/>
          <w:sz w:val="24"/>
          <w:szCs w:val="24"/>
        </w:rPr>
        <w:t>28</w:t>
      </w:r>
      <w:r w:rsidR="003F584A">
        <w:rPr>
          <w:rStyle w:val="Nessuno"/>
          <w:rFonts w:ascii="Arial" w:hAnsi="Arial"/>
          <w:sz w:val="24"/>
          <w:szCs w:val="24"/>
        </w:rPr>
        <w:t xml:space="preserve"> imprese) e </w:t>
      </w:r>
      <w:r w:rsidR="000E604C">
        <w:rPr>
          <w:rStyle w:val="Nessuno"/>
          <w:rFonts w:ascii="Arial" w:hAnsi="Arial"/>
          <w:sz w:val="24"/>
          <w:szCs w:val="24"/>
        </w:rPr>
        <w:t>del commercio</w:t>
      </w:r>
      <w:r w:rsidR="003F584A">
        <w:rPr>
          <w:rStyle w:val="Nessuno"/>
          <w:rFonts w:ascii="Arial" w:hAnsi="Arial"/>
          <w:sz w:val="24"/>
          <w:szCs w:val="24"/>
        </w:rPr>
        <w:t xml:space="preserve"> (-1</w:t>
      </w:r>
      <w:r w:rsidR="000E604C">
        <w:rPr>
          <w:rStyle w:val="Nessuno"/>
          <w:rFonts w:ascii="Arial" w:hAnsi="Arial"/>
          <w:sz w:val="24"/>
          <w:szCs w:val="24"/>
        </w:rPr>
        <w:t xml:space="preserve">,2% e –22 imprese) e dell’industria </w:t>
      </w:r>
      <w:r w:rsidR="003F584A">
        <w:rPr>
          <w:rStyle w:val="Nessuno"/>
          <w:rFonts w:ascii="Arial" w:hAnsi="Arial"/>
          <w:sz w:val="24"/>
          <w:szCs w:val="24"/>
        </w:rPr>
        <w:t>(-</w:t>
      </w:r>
      <w:r w:rsidR="000E604C">
        <w:rPr>
          <w:rStyle w:val="Nessuno"/>
          <w:rFonts w:ascii="Arial" w:hAnsi="Arial"/>
          <w:sz w:val="24"/>
          <w:szCs w:val="24"/>
        </w:rPr>
        <w:t>1,2</w:t>
      </w:r>
      <w:r w:rsidR="003F584A">
        <w:rPr>
          <w:rStyle w:val="Nessuno"/>
          <w:rFonts w:ascii="Arial" w:hAnsi="Arial"/>
          <w:sz w:val="24"/>
          <w:szCs w:val="24"/>
        </w:rPr>
        <w:t xml:space="preserve">% e </w:t>
      </w:r>
      <w:r w:rsidR="000E604C">
        <w:rPr>
          <w:rStyle w:val="Nessuno"/>
          <w:rFonts w:ascii="Arial" w:hAnsi="Arial"/>
          <w:sz w:val="24"/>
          <w:szCs w:val="24"/>
        </w:rPr>
        <w:t>-11</w:t>
      </w:r>
      <w:r w:rsidR="003F584A">
        <w:rPr>
          <w:rStyle w:val="Nessuno"/>
          <w:rFonts w:ascii="Arial" w:hAnsi="Arial"/>
          <w:sz w:val="24"/>
          <w:szCs w:val="24"/>
        </w:rPr>
        <w:t xml:space="preserve"> imprese).</w:t>
      </w:r>
    </w:p>
    <w:p w:rsidR="00376B31" w:rsidRDefault="00376B31" w:rsidP="000E604C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</w:p>
    <w:p w:rsidR="00A64866" w:rsidRDefault="00872315" w:rsidP="000E604C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1165225</wp:posOffset>
            </wp:positionV>
            <wp:extent cx="5191125" cy="2209800"/>
            <wp:effectExtent l="0" t="0" r="0" b="0"/>
            <wp:wrapSquare wrapText="bothSides"/>
            <wp:docPr id="6" name="Immagine 5" descr="Slid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 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0BA">
        <w:rPr>
          <w:rStyle w:val="Nessuno"/>
          <w:rFonts w:ascii="Arial" w:hAnsi="Arial"/>
          <w:sz w:val="24"/>
          <w:szCs w:val="24"/>
        </w:rPr>
        <w:t xml:space="preserve">Per quanto riguarda </w:t>
      </w:r>
      <w:r w:rsidR="003F584A">
        <w:rPr>
          <w:rStyle w:val="Nessuno"/>
          <w:rFonts w:ascii="Arial" w:hAnsi="Arial"/>
          <w:sz w:val="24"/>
          <w:szCs w:val="24"/>
        </w:rPr>
        <w:t xml:space="preserve">il comparto artigianale, il </w:t>
      </w:r>
      <w:r w:rsidR="000E604C">
        <w:rPr>
          <w:rStyle w:val="Nessuno"/>
          <w:rFonts w:ascii="Arial" w:hAnsi="Arial"/>
          <w:sz w:val="24"/>
          <w:szCs w:val="24"/>
        </w:rPr>
        <w:t>1° trimestre 2025</w:t>
      </w:r>
      <w:r w:rsidR="000400BA">
        <w:rPr>
          <w:rStyle w:val="Nessuno"/>
          <w:rFonts w:ascii="Arial" w:hAnsi="Arial"/>
          <w:sz w:val="24"/>
          <w:szCs w:val="24"/>
        </w:rPr>
        <w:t xml:space="preserve"> vede iscritte al Registro delle Imprese</w:t>
      </w:r>
      <w:r w:rsidR="003F584A">
        <w:rPr>
          <w:rStyle w:val="Nessuno"/>
          <w:rFonts w:ascii="Arial" w:hAnsi="Arial"/>
          <w:sz w:val="24"/>
          <w:szCs w:val="24"/>
        </w:rPr>
        <w:t xml:space="preserve"> 3.</w:t>
      </w:r>
      <w:r w:rsidR="000E604C">
        <w:rPr>
          <w:rStyle w:val="Nessuno"/>
          <w:rFonts w:ascii="Arial" w:hAnsi="Arial"/>
          <w:sz w:val="24"/>
          <w:szCs w:val="24"/>
        </w:rPr>
        <w:t>583</w:t>
      </w:r>
      <w:r w:rsidR="003F584A">
        <w:rPr>
          <w:rStyle w:val="Nessuno"/>
          <w:rFonts w:ascii="Arial" w:hAnsi="Arial"/>
          <w:sz w:val="24"/>
          <w:szCs w:val="24"/>
        </w:rPr>
        <w:t xml:space="preserve"> imprese</w:t>
      </w:r>
      <w:r w:rsidR="000400BA">
        <w:rPr>
          <w:rStyle w:val="Nessuno"/>
          <w:rFonts w:ascii="Arial" w:hAnsi="Arial"/>
          <w:sz w:val="24"/>
          <w:szCs w:val="24"/>
        </w:rPr>
        <w:t xml:space="preserve">, con un </w:t>
      </w:r>
      <w:r w:rsidR="003F584A">
        <w:rPr>
          <w:rStyle w:val="Nessuno"/>
          <w:rFonts w:ascii="Arial" w:hAnsi="Arial"/>
          <w:sz w:val="24"/>
          <w:szCs w:val="24"/>
        </w:rPr>
        <w:t>calo di</w:t>
      </w:r>
      <w:r w:rsidR="000400BA">
        <w:rPr>
          <w:rStyle w:val="Nessuno"/>
          <w:rFonts w:ascii="Arial" w:hAnsi="Arial"/>
          <w:sz w:val="24"/>
          <w:szCs w:val="24"/>
        </w:rPr>
        <w:t xml:space="preserve"> </w:t>
      </w:r>
      <w:r w:rsidR="003F584A">
        <w:rPr>
          <w:rStyle w:val="Nessuno"/>
          <w:rFonts w:ascii="Arial" w:hAnsi="Arial"/>
          <w:sz w:val="24"/>
          <w:szCs w:val="24"/>
        </w:rPr>
        <w:t>-</w:t>
      </w:r>
      <w:r w:rsidR="000E604C">
        <w:rPr>
          <w:rStyle w:val="Nessuno"/>
          <w:rFonts w:ascii="Arial" w:hAnsi="Arial"/>
          <w:sz w:val="24"/>
          <w:szCs w:val="24"/>
        </w:rPr>
        <w:t>0,8</w:t>
      </w:r>
      <w:r w:rsidR="003F584A">
        <w:rPr>
          <w:rStyle w:val="Nessuno"/>
          <w:rFonts w:ascii="Arial" w:hAnsi="Arial"/>
          <w:sz w:val="24"/>
          <w:szCs w:val="24"/>
        </w:rPr>
        <w:t xml:space="preserve">% </w:t>
      </w:r>
      <w:r w:rsidR="000400BA">
        <w:rPr>
          <w:rStyle w:val="Nessuno"/>
          <w:rFonts w:ascii="Arial" w:hAnsi="Arial"/>
          <w:sz w:val="24"/>
          <w:szCs w:val="24"/>
        </w:rPr>
        <w:t>(</w:t>
      </w:r>
      <w:r w:rsidR="003F584A">
        <w:rPr>
          <w:rStyle w:val="Nessuno"/>
          <w:rFonts w:ascii="Arial" w:hAnsi="Arial"/>
          <w:sz w:val="24"/>
          <w:szCs w:val="24"/>
        </w:rPr>
        <w:t>-</w:t>
      </w:r>
      <w:r w:rsidR="000E604C">
        <w:rPr>
          <w:rStyle w:val="Nessuno"/>
          <w:rFonts w:ascii="Arial" w:hAnsi="Arial"/>
          <w:sz w:val="24"/>
          <w:szCs w:val="24"/>
        </w:rPr>
        <w:t>28</w:t>
      </w:r>
      <w:r w:rsidR="003F584A">
        <w:rPr>
          <w:rStyle w:val="Nessuno"/>
          <w:rFonts w:ascii="Arial" w:hAnsi="Arial"/>
          <w:sz w:val="24"/>
          <w:szCs w:val="24"/>
        </w:rPr>
        <w:t xml:space="preserve"> imprese) rispetto </w:t>
      </w:r>
      <w:r w:rsidR="000E604C">
        <w:rPr>
          <w:rStyle w:val="Nessuno"/>
          <w:rFonts w:ascii="Arial" w:hAnsi="Arial"/>
          <w:sz w:val="24"/>
          <w:szCs w:val="24"/>
        </w:rPr>
        <w:t>allo stesso periodo del 2024</w:t>
      </w:r>
      <w:r w:rsidR="000400BA">
        <w:rPr>
          <w:rStyle w:val="Nessuno"/>
          <w:rFonts w:ascii="Arial" w:hAnsi="Arial"/>
          <w:sz w:val="24"/>
          <w:szCs w:val="24"/>
        </w:rPr>
        <w:t xml:space="preserve">. In particolare il settore edile vede </w:t>
      </w:r>
      <w:r w:rsidR="000E604C">
        <w:rPr>
          <w:rStyle w:val="Nessuno"/>
          <w:rFonts w:ascii="Arial" w:hAnsi="Arial"/>
          <w:sz w:val="24"/>
          <w:szCs w:val="24"/>
        </w:rPr>
        <w:t>calare</w:t>
      </w:r>
      <w:r w:rsidR="000400BA">
        <w:rPr>
          <w:rStyle w:val="Nessuno"/>
          <w:rFonts w:ascii="Arial" w:hAnsi="Arial"/>
          <w:sz w:val="24"/>
          <w:szCs w:val="24"/>
        </w:rPr>
        <w:t xml:space="preserve"> di </w:t>
      </w:r>
      <w:r w:rsidR="000E604C">
        <w:rPr>
          <w:rStyle w:val="Nessuno"/>
          <w:rFonts w:ascii="Arial" w:hAnsi="Arial"/>
          <w:sz w:val="24"/>
          <w:szCs w:val="24"/>
        </w:rPr>
        <w:t>22</w:t>
      </w:r>
      <w:r w:rsidR="000400BA">
        <w:rPr>
          <w:rStyle w:val="Nessuno"/>
          <w:rFonts w:ascii="Arial" w:hAnsi="Arial"/>
          <w:sz w:val="24"/>
          <w:szCs w:val="24"/>
        </w:rPr>
        <w:t xml:space="preserve"> unità lo stock di imprese rispetto allo stesso periodo </w:t>
      </w:r>
      <w:r w:rsidR="000E604C">
        <w:rPr>
          <w:rStyle w:val="Nessuno"/>
          <w:rFonts w:ascii="Arial" w:hAnsi="Arial"/>
          <w:sz w:val="24"/>
          <w:szCs w:val="24"/>
        </w:rPr>
        <w:t>del 2024</w:t>
      </w:r>
      <w:r w:rsidR="000400BA">
        <w:rPr>
          <w:rStyle w:val="Nessuno"/>
          <w:rFonts w:ascii="Arial" w:hAnsi="Arial"/>
          <w:sz w:val="24"/>
          <w:szCs w:val="24"/>
        </w:rPr>
        <w:t xml:space="preserve"> (</w:t>
      </w:r>
      <w:r w:rsidR="000E604C">
        <w:rPr>
          <w:rStyle w:val="Nessuno"/>
          <w:rFonts w:ascii="Arial" w:hAnsi="Arial"/>
          <w:sz w:val="24"/>
          <w:szCs w:val="24"/>
        </w:rPr>
        <w:t>-1,2</w:t>
      </w:r>
      <w:r w:rsidR="000400BA">
        <w:rPr>
          <w:rStyle w:val="Nessuno"/>
          <w:rFonts w:ascii="Arial" w:hAnsi="Arial"/>
          <w:sz w:val="24"/>
          <w:szCs w:val="24"/>
        </w:rPr>
        <w:t>%).</w:t>
      </w:r>
      <w:bookmarkStart w:id="0" w:name="_GoBack"/>
      <w:bookmarkEnd w:id="0"/>
    </w:p>
    <w:p w:rsidR="00A64866" w:rsidRDefault="000400BA" w:rsidP="00872315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In merito all</w:t>
      </w:r>
      <w:r w:rsidR="00022AC1">
        <w:rPr>
          <w:rStyle w:val="Nessuno"/>
          <w:rFonts w:ascii="Arial" w:hAnsi="Arial"/>
          <w:sz w:val="24"/>
          <w:szCs w:val="24"/>
        </w:rPr>
        <w:t xml:space="preserve">a forma giuridica delle imprese, </w:t>
      </w:r>
      <w:r w:rsidR="003F584A">
        <w:rPr>
          <w:rStyle w:val="Nessuno"/>
          <w:rFonts w:ascii="Arial" w:hAnsi="Arial"/>
          <w:sz w:val="24"/>
          <w:szCs w:val="24"/>
        </w:rPr>
        <w:t>si evidenzia un tasso di crescita positivo per le società di capitale (+</w:t>
      </w:r>
      <w:r w:rsidR="000E604C">
        <w:rPr>
          <w:rStyle w:val="Nessuno"/>
          <w:rFonts w:ascii="Arial" w:hAnsi="Arial"/>
          <w:sz w:val="24"/>
          <w:szCs w:val="24"/>
        </w:rPr>
        <w:t>0,63</w:t>
      </w:r>
      <w:r w:rsidR="003F584A">
        <w:rPr>
          <w:rStyle w:val="Nessuno"/>
          <w:rFonts w:ascii="Arial" w:hAnsi="Arial"/>
          <w:sz w:val="24"/>
          <w:szCs w:val="24"/>
        </w:rPr>
        <w:t>%) mentre le società di persone fanno segnare un tasso negativo di -</w:t>
      </w:r>
      <w:r w:rsidR="000E604C">
        <w:rPr>
          <w:rStyle w:val="Nessuno"/>
          <w:rFonts w:ascii="Arial" w:hAnsi="Arial"/>
          <w:sz w:val="24"/>
          <w:szCs w:val="24"/>
        </w:rPr>
        <w:t>0,14</w:t>
      </w:r>
      <w:r w:rsidR="003F584A">
        <w:rPr>
          <w:rStyle w:val="Nessuno"/>
          <w:rFonts w:ascii="Arial" w:hAnsi="Arial"/>
          <w:sz w:val="24"/>
          <w:szCs w:val="24"/>
        </w:rPr>
        <w:t>%. In calo anche le ditte individuali (-0,</w:t>
      </w:r>
      <w:r w:rsidR="000E604C">
        <w:rPr>
          <w:rStyle w:val="Nessuno"/>
          <w:rFonts w:ascii="Arial" w:hAnsi="Arial"/>
          <w:sz w:val="24"/>
          <w:szCs w:val="24"/>
        </w:rPr>
        <w:t>54</w:t>
      </w:r>
      <w:r w:rsidR="003F584A">
        <w:rPr>
          <w:rStyle w:val="Nessuno"/>
          <w:rFonts w:ascii="Arial" w:hAnsi="Arial"/>
          <w:sz w:val="24"/>
          <w:szCs w:val="24"/>
        </w:rPr>
        <w:t>%)</w:t>
      </w:r>
      <w:r>
        <w:rPr>
          <w:rStyle w:val="Nessuno"/>
          <w:rFonts w:ascii="Arial" w:hAnsi="Arial"/>
          <w:sz w:val="24"/>
          <w:szCs w:val="24"/>
        </w:rPr>
        <w:t>.</w:t>
      </w:r>
    </w:p>
    <w:p w:rsidR="00385202" w:rsidRPr="00872315" w:rsidRDefault="00A64866" w:rsidP="00872315">
      <w:pPr>
        <w:spacing w:after="120" w:line="276" w:lineRule="auto"/>
        <w:ind w:firstLine="425"/>
        <w:jc w:val="both"/>
        <w:rPr>
          <w:rStyle w:val="Nessuno"/>
          <w:rFonts w:ascii="Arial" w:hAnsi="Arial"/>
          <w:i/>
          <w:iCs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 </w:t>
      </w:r>
      <w:r w:rsidR="00872315">
        <w:rPr>
          <w:rStyle w:val="Nessuno"/>
          <w:rFonts w:ascii="Arial" w:hAnsi="Arial"/>
          <w:sz w:val="24"/>
          <w:szCs w:val="24"/>
        </w:rPr>
        <w:t>“</w:t>
      </w:r>
      <w:r w:rsidR="00872315">
        <w:rPr>
          <w:rStyle w:val="Nessuno"/>
          <w:rFonts w:ascii="Arial" w:hAnsi="Arial"/>
          <w:i/>
          <w:iCs/>
          <w:sz w:val="24"/>
          <w:szCs w:val="24"/>
        </w:rPr>
        <w:t>La dinamica evidenziata dai dati testimonia una forte insicurezza del comparto imprenditoriale valdostano</w:t>
      </w:r>
      <w:r w:rsidR="00872315">
        <w:rPr>
          <w:rStyle w:val="Nessuno"/>
          <w:rFonts w:ascii="Arial" w:hAnsi="Arial"/>
          <w:sz w:val="24"/>
          <w:szCs w:val="24"/>
        </w:rPr>
        <w:t xml:space="preserve"> </w:t>
      </w:r>
      <w:r w:rsidR="000400BA">
        <w:rPr>
          <w:rStyle w:val="Nessuno"/>
          <w:rFonts w:ascii="Arial" w:hAnsi="Arial"/>
          <w:i/>
          <w:iCs/>
          <w:sz w:val="24"/>
          <w:szCs w:val="24"/>
        </w:rPr>
        <w:t xml:space="preserve">- </w:t>
      </w:r>
      <w:r w:rsidR="000400BA">
        <w:rPr>
          <w:rStyle w:val="Nessuno"/>
          <w:rFonts w:ascii="Arial" w:hAnsi="Arial"/>
          <w:sz w:val="24"/>
          <w:szCs w:val="24"/>
        </w:rPr>
        <w:t xml:space="preserve">spiega il Presidente della Chambre Roberto </w:t>
      </w:r>
      <w:proofErr w:type="spellStart"/>
      <w:r w:rsidR="000400BA">
        <w:rPr>
          <w:rStyle w:val="Nessuno"/>
          <w:rFonts w:ascii="Arial" w:hAnsi="Arial"/>
          <w:sz w:val="24"/>
          <w:szCs w:val="24"/>
        </w:rPr>
        <w:t>Sapia</w:t>
      </w:r>
      <w:proofErr w:type="spellEnd"/>
      <w:r w:rsidR="000400BA">
        <w:rPr>
          <w:rStyle w:val="Nessuno"/>
          <w:rFonts w:ascii="Arial" w:hAnsi="Arial"/>
          <w:i/>
          <w:iCs/>
          <w:sz w:val="24"/>
          <w:szCs w:val="24"/>
        </w:rPr>
        <w:t xml:space="preserve"> </w:t>
      </w:r>
      <w:r w:rsidR="0010300D">
        <w:rPr>
          <w:rStyle w:val="Nessuno"/>
          <w:rFonts w:ascii="Arial" w:hAnsi="Arial"/>
          <w:i/>
          <w:iCs/>
          <w:sz w:val="24"/>
          <w:szCs w:val="24"/>
        </w:rPr>
        <w:t>–</w:t>
      </w:r>
      <w:r w:rsidR="000E604C">
        <w:rPr>
          <w:rStyle w:val="Nessuno"/>
          <w:rFonts w:ascii="Arial" w:hAnsi="Arial"/>
          <w:i/>
          <w:iCs/>
          <w:sz w:val="24"/>
          <w:szCs w:val="24"/>
        </w:rPr>
        <w:t>. Politica americana sui dazi, conflitti internazionali, tasso inflattivo, e costi delle materie prime generano infatti un clima di forte incertezza in tutto il comparto economico, così come testimoniato anche dalla minore dinamicità delle iscrizioni e delle cessazioni</w:t>
      </w:r>
      <w:r w:rsidR="00872315">
        <w:rPr>
          <w:rStyle w:val="Nessuno"/>
          <w:rFonts w:ascii="Arial" w:hAnsi="Arial"/>
          <w:i/>
          <w:iCs/>
          <w:sz w:val="24"/>
          <w:szCs w:val="24"/>
        </w:rPr>
        <w:t xml:space="preserve">. </w:t>
      </w:r>
      <w:r w:rsidR="000E604C">
        <w:rPr>
          <w:rStyle w:val="Nessuno"/>
          <w:rFonts w:ascii="Arial" w:hAnsi="Arial"/>
          <w:i/>
          <w:iCs/>
          <w:sz w:val="24"/>
          <w:szCs w:val="24"/>
        </w:rPr>
        <w:t xml:space="preserve">Insieme al persistere delle difficoltà legate al comparto commerciale – </w:t>
      </w:r>
      <w:r w:rsidR="000E604C" w:rsidRPr="000E604C">
        <w:rPr>
          <w:rStyle w:val="Nessuno"/>
          <w:rFonts w:ascii="Arial" w:hAnsi="Arial"/>
          <w:iCs/>
          <w:sz w:val="24"/>
          <w:szCs w:val="24"/>
        </w:rPr>
        <w:t>prosegue il Presidente della Chambre</w:t>
      </w:r>
      <w:r w:rsidR="000E604C">
        <w:rPr>
          <w:rStyle w:val="Nessuno"/>
          <w:rFonts w:ascii="Arial" w:hAnsi="Arial"/>
          <w:i/>
          <w:iCs/>
          <w:sz w:val="24"/>
          <w:szCs w:val="24"/>
        </w:rPr>
        <w:t xml:space="preserve"> – appare importante segnalare, dopo quasi due anni di crescita, il primo segno negativo del comparto delle costruzioni che inizia a scontare la fine degli incentivi legati al superbonus</w:t>
      </w:r>
      <w:r w:rsidR="000400BA">
        <w:rPr>
          <w:rStyle w:val="Nessuno"/>
          <w:rFonts w:ascii="Arial" w:hAnsi="Arial"/>
          <w:sz w:val="24"/>
          <w:szCs w:val="24"/>
        </w:rPr>
        <w:t>.</w:t>
      </w:r>
      <w:r w:rsidR="000E604C">
        <w:rPr>
          <w:rStyle w:val="Nessuno"/>
          <w:rFonts w:ascii="Arial" w:hAnsi="Arial"/>
          <w:sz w:val="24"/>
          <w:szCs w:val="24"/>
        </w:rPr>
        <w:t xml:space="preserve"> </w:t>
      </w:r>
      <w:r w:rsidR="000E604C" w:rsidRPr="000E604C">
        <w:rPr>
          <w:rStyle w:val="Nessuno"/>
          <w:rFonts w:ascii="Arial" w:hAnsi="Arial"/>
          <w:i/>
          <w:sz w:val="24"/>
          <w:szCs w:val="24"/>
        </w:rPr>
        <w:t xml:space="preserve">Positive invece sono le notizie </w:t>
      </w:r>
      <w:r w:rsidR="000E604C">
        <w:rPr>
          <w:rStyle w:val="Nessuno"/>
          <w:rFonts w:ascii="Arial" w:hAnsi="Arial"/>
          <w:i/>
          <w:sz w:val="24"/>
          <w:szCs w:val="24"/>
        </w:rPr>
        <w:t>che giungono dal comparto turistico, con un inverno andato in archivio con dati certamente positivi”.</w:t>
      </w:r>
    </w:p>
    <w:p w:rsidR="00385202" w:rsidRDefault="000E604C" w:rsidP="00872315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i/>
          <w:sz w:val="24"/>
          <w:szCs w:val="24"/>
        </w:rPr>
        <w:t xml:space="preserve">“Alla luce di questi risultati – </w:t>
      </w:r>
      <w:r w:rsidRPr="000E604C">
        <w:rPr>
          <w:rStyle w:val="Nessuno"/>
          <w:rFonts w:ascii="Arial" w:hAnsi="Arial"/>
          <w:sz w:val="24"/>
          <w:szCs w:val="24"/>
        </w:rPr>
        <w:t xml:space="preserve">conclude </w:t>
      </w:r>
      <w:proofErr w:type="spellStart"/>
      <w:r w:rsidRPr="000E604C">
        <w:rPr>
          <w:rStyle w:val="Nessuno"/>
          <w:rFonts w:ascii="Arial" w:hAnsi="Arial"/>
          <w:sz w:val="24"/>
          <w:szCs w:val="24"/>
        </w:rPr>
        <w:t>Sapia</w:t>
      </w:r>
      <w:proofErr w:type="spellEnd"/>
      <w:r>
        <w:rPr>
          <w:rStyle w:val="Nessuno"/>
          <w:rFonts w:ascii="Arial" w:hAnsi="Arial"/>
          <w:i/>
          <w:sz w:val="24"/>
          <w:szCs w:val="24"/>
        </w:rPr>
        <w:t xml:space="preserve"> – è fondamentale tenere gli occhi ben aperti sulle evoluzioni che, con s</w:t>
      </w:r>
      <w:r w:rsidR="00ED6A0A">
        <w:rPr>
          <w:rStyle w:val="Nessuno"/>
          <w:rFonts w:ascii="Arial" w:hAnsi="Arial"/>
          <w:i/>
          <w:sz w:val="24"/>
          <w:szCs w:val="24"/>
        </w:rPr>
        <w:t>empre maggiore rapidità, andrann</w:t>
      </w:r>
      <w:r>
        <w:rPr>
          <w:rStyle w:val="Nessuno"/>
          <w:rFonts w:ascii="Arial" w:hAnsi="Arial"/>
          <w:i/>
          <w:sz w:val="24"/>
          <w:szCs w:val="24"/>
        </w:rPr>
        <w:t xml:space="preserve">o a condizionare l’economia mondiale. Si tratta certamente </w:t>
      </w:r>
      <w:r w:rsidR="0078012D">
        <w:rPr>
          <w:rStyle w:val="Nessuno"/>
          <w:rFonts w:ascii="Arial" w:hAnsi="Arial"/>
          <w:i/>
          <w:sz w:val="24"/>
          <w:szCs w:val="24"/>
        </w:rPr>
        <w:t>di</w:t>
      </w:r>
      <w:r>
        <w:rPr>
          <w:rStyle w:val="Nessuno"/>
          <w:rFonts w:ascii="Arial" w:hAnsi="Arial"/>
          <w:i/>
          <w:sz w:val="24"/>
          <w:szCs w:val="24"/>
        </w:rPr>
        <w:t xml:space="preserve"> un compito particolarmente complesso per la nostra piccola regione, che però può contare su una buona solidità e capacità di resilienza delle imprese e su una discreta </w:t>
      </w:r>
      <w:proofErr w:type="spellStart"/>
      <w:r>
        <w:rPr>
          <w:rStyle w:val="Nessuno"/>
          <w:rFonts w:ascii="Arial" w:hAnsi="Arial"/>
          <w:i/>
          <w:sz w:val="24"/>
          <w:szCs w:val="24"/>
        </w:rPr>
        <w:t>proattività</w:t>
      </w:r>
      <w:proofErr w:type="spellEnd"/>
      <w:r>
        <w:rPr>
          <w:rStyle w:val="Nessuno"/>
          <w:rFonts w:ascii="Arial" w:hAnsi="Arial"/>
          <w:i/>
          <w:sz w:val="24"/>
          <w:szCs w:val="24"/>
        </w:rPr>
        <w:t xml:space="preserve"> del nostro comparto imprenditoriale”.</w:t>
      </w:r>
    </w:p>
    <w:p w:rsidR="00385202" w:rsidRDefault="000400BA">
      <w:pPr>
        <w:spacing w:line="276" w:lineRule="auto"/>
        <w:ind w:left="5388" w:firstLine="284"/>
        <w:jc w:val="right"/>
      </w:pPr>
      <w:r>
        <w:rPr>
          <w:rStyle w:val="Nessuno"/>
          <w:rFonts w:ascii="Arial" w:hAnsi="Arial"/>
          <w:sz w:val="24"/>
          <w:szCs w:val="24"/>
        </w:rPr>
        <w:t xml:space="preserve">Aosta, </w:t>
      </w:r>
      <w:r w:rsidR="000E604C">
        <w:rPr>
          <w:rStyle w:val="Nessuno"/>
          <w:rFonts w:ascii="Arial" w:hAnsi="Arial"/>
          <w:sz w:val="24"/>
          <w:szCs w:val="24"/>
        </w:rPr>
        <w:t>0</w:t>
      </w:r>
      <w:r w:rsidR="00681A52">
        <w:rPr>
          <w:rStyle w:val="Nessuno"/>
          <w:rFonts w:ascii="Arial" w:hAnsi="Arial"/>
          <w:sz w:val="24"/>
          <w:szCs w:val="24"/>
        </w:rPr>
        <w:t>8</w:t>
      </w:r>
      <w:r w:rsidR="000E604C">
        <w:rPr>
          <w:rStyle w:val="Nessuno"/>
          <w:rFonts w:ascii="Arial" w:hAnsi="Arial"/>
          <w:sz w:val="24"/>
          <w:szCs w:val="24"/>
        </w:rPr>
        <w:t xml:space="preserve"> maggio</w:t>
      </w:r>
      <w:r w:rsidR="00022AC1">
        <w:rPr>
          <w:rStyle w:val="Nessuno"/>
          <w:rFonts w:ascii="Arial" w:hAnsi="Arial"/>
          <w:sz w:val="24"/>
          <w:szCs w:val="24"/>
        </w:rPr>
        <w:t xml:space="preserve"> </w:t>
      </w:r>
      <w:r w:rsidR="00F4223D">
        <w:rPr>
          <w:rStyle w:val="Nessuno"/>
          <w:rFonts w:ascii="Arial" w:hAnsi="Arial"/>
          <w:sz w:val="24"/>
          <w:szCs w:val="24"/>
        </w:rPr>
        <w:t xml:space="preserve"> </w:t>
      </w:r>
      <w:r>
        <w:rPr>
          <w:rStyle w:val="Nessuno"/>
          <w:rFonts w:ascii="Arial" w:hAnsi="Arial"/>
          <w:sz w:val="24"/>
          <w:szCs w:val="24"/>
        </w:rPr>
        <w:t>202</w:t>
      </w:r>
      <w:r w:rsidR="00F4223D">
        <w:rPr>
          <w:rStyle w:val="Nessuno"/>
          <w:rFonts w:ascii="Arial" w:hAnsi="Arial"/>
          <w:sz w:val="24"/>
          <w:szCs w:val="24"/>
        </w:rPr>
        <w:t>5</w:t>
      </w:r>
    </w:p>
    <w:sectPr w:rsidR="00385202" w:rsidSect="000E65D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16" w:right="1417" w:bottom="993" w:left="1701" w:header="0" w:footer="5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DA6" w:rsidRDefault="00855DA6">
      <w:r>
        <w:separator/>
      </w:r>
    </w:p>
  </w:endnote>
  <w:endnote w:type="continuationSeparator" w:id="0">
    <w:p w:rsidR="00855DA6" w:rsidRDefault="0085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385202">
    <w:pPr>
      <w:pStyle w:val="Pidipagina"/>
      <w:jc w:val="both"/>
      <w:rPr>
        <w:rFonts w:ascii="Arial" w:hAnsi="Arial"/>
        <w:sz w:val="16"/>
        <w:szCs w:val="16"/>
      </w:rPr>
    </w:pPr>
  </w:p>
  <w:p w:rsidR="003B3100" w:rsidRDefault="003B3100" w:rsidP="003B3100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b/>
        <w:bCs/>
        <w:color w:val="333333"/>
        <w:sz w:val="18"/>
        <w:szCs w:val="18"/>
        <w:u w:color="333333"/>
      </w:rPr>
      <w:t>Segreteria Generale</w:t>
    </w:r>
  </w:p>
  <w:p w:rsidR="003B3100" w:rsidRDefault="003B3100" w:rsidP="003B3100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color w:val="333333"/>
        <w:sz w:val="16"/>
        <w:szCs w:val="16"/>
        <w:u w:color="333333"/>
      </w:rPr>
      <w:t xml:space="preserve">Regione </w:t>
    </w:r>
    <w:proofErr w:type="spellStart"/>
    <w:r>
      <w:rPr>
        <w:rStyle w:val="Nessuno"/>
        <w:rFonts w:ascii="Arial" w:hAnsi="Arial"/>
        <w:color w:val="333333"/>
        <w:sz w:val="16"/>
        <w:szCs w:val="16"/>
        <w:u w:color="333333"/>
      </w:rPr>
      <w:t>Borgnalle</w:t>
    </w:r>
    <w:proofErr w:type="spellEnd"/>
    <w:r>
      <w:rPr>
        <w:rStyle w:val="Nessuno"/>
        <w:rFonts w:ascii="Arial" w:hAnsi="Arial"/>
        <w:color w:val="333333"/>
        <w:sz w:val="16"/>
        <w:szCs w:val="16"/>
        <w:u w:color="333333"/>
      </w:rPr>
      <w:t>,12 - 11100 Aosta</w:t>
    </w:r>
  </w:p>
  <w:p w:rsidR="003B3100" w:rsidRDefault="003B3100" w:rsidP="003B3100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color w:val="333333"/>
        <w:sz w:val="16"/>
        <w:szCs w:val="16"/>
        <w:u w:color="333333"/>
      </w:rPr>
      <w:t>Tel. 0165 573001</w:t>
    </w:r>
  </w:p>
  <w:p w:rsidR="003B3100" w:rsidRDefault="00CB0171" w:rsidP="003B3100">
    <w:pPr>
      <w:pStyle w:val="Intestazione"/>
      <w:tabs>
        <w:tab w:val="left" w:pos="1985"/>
        <w:tab w:val="left" w:pos="5387"/>
      </w:tabs>
      <w:jc w:val="center"/>
    </w:pPr>
    <w:hyperlink r:id="rId1" w:history="1">
      <w:r w:rsidR="003B3100">
        <w:rPr>
          <w:rStyle w:val="Hyperlink0"/>
        </w:rPr>
        <w:t>cciaa.aosta@ao.legalmail.camcom.it</w:t>
      </w:r>
    </w:hyperlink>
  </w:p>
  <w:p w:rsidR="003B3100" w:rsidRDefault="00CB0171" w:rsidP="003B3100">
    <w:pPr>
      <w:pStyle w:val="Intestazione"/>
      <w:tabs>
        <w:tab w:val="left" w:pos="1985"/>
        <w:tab w:val="left" w:pos="5387"/>
      </w:tabs>
      <w:jc w:val="center"/>
      <w:rPr>
        <w:rStyle w:val="Nessuno"/>
        <w:rFonts w:ascii="Arial" w:eastAsia="Arial" w:hAnsi="Arial" w:cs="Arial"/>
        <w:color w:val="808080"/>
        <w:sz w:val="16"/>
        <w:szCs w:val="16"/>
        <w:u w:color="808080"/>
      </w:rPr>
    </w:pPr>
    <w:hyperlink r:id="rId2" w:history="1">
      <w:r w:rsidR="003B3100" w:rsidRPr="00942072">
        <w:rPr>
          <w:rStyle w:val="Collegamentoipertestuale"/>
          <w:rFonts w:ascii="Arial" w:eastAsia="Arial" w:hAnsi="Arial" w:cs="Arial"/>
          <w:sz w:val="16"/>
          <w:szCs w:val="16"/>
          <w:u w:color="0000FF"/>
        </w:rPr>
        <w:t>segreteria@ao.camcom.it</w:t>
      </w:r>
    </w:hyperlink>
  </w:p>
  <w:p w:rsidR="003B3100" w:rsidRDefault="003B3100" w:rsidP="003B3100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color w:val="808080"/>
        <w:sz w:val="16"/>
        <w:szCs w:val="16"/>
        <w:u w:color="808080"/>
      </w:rPr>
      <w:t>www.ao.camcom.it</w:t>
    </w:r>
  </w:p>
  <w:p w:rsidR="00385202" w:rsidRDefault="00385202" w:rsidP="003B3100">
    <w:pPr>
      <w:pStyle w:val="Intestazione"/>
      <w:tabs>
        <w:tab w:val="left" w:pos="1985"/>
        <w:tab w:val="left" w:pos="5387"/>
      </w:tabs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385202">
    <w:pPr>
      <w:pStyle w:val="Intestazione"/>
      <w:tabs>
        <w:tab w:val="left" w:pos="1985"/>
        <w:tab w:val="left" w:pos="5387"/>
      </w:tabs>
      <w:jc w:val="center"/>
      <w:rPr>
        <w:rStyle w:val="Nessuno"/>
        <w:rFonts w:ascii="Arial" w:eastAsia="Arial" w:hAnsi="Arial" w:cs="Arial"/>
        <w:b/>
        <w:bCs/>
        <w:color w:val="333333"/>
        <w:sz w:val="18"/>
        <w:szCs w:val="18"/>
        <w:u w:color="333333"/>
      </w:rPr>
    </w:pPr>
  </w:p>
  <w:p w:rsidR="00385202" w:rsidRDefault="003B3100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b/>
        <w:bCs/>
        <w:color w:val="333333"/>
        <w:sz w:val="18"/>
        <w:szCs w:val="18"/>
        <w:u w:color="333333"/>
      </w:rPr>
      <w:t>Segreteria Generale</w:t>
    </w:r>
  </w:p>
  <w:p w:rsidR="00385202" w:rsidRDefault="000400BA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color w:val="333333"/>
        <w:sz w:val="16"/>
        <w:szCs w:val="16"/>
        <w:u w:color="333333"/>
      </w:rPr>
      <w:t>Regione Borgnalle,12 - 11100 Aosta</w:t>
    </w:r>
  </w:p>
  <w:p w:rsidR="00385202" w:rsidRDefault="000400BA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color w:val="333333"/>
        <w:sz w:val="16"/>
        <w:szCs w:val="16"/>
        <w:u w:color="333333"/>
      </w:rPr>
      <w:t>Tel. 0165 5730</w:t>
    </w:r>
    <w:r w:rsidR="003B3100">
      <w:rPr>
        <w:rStyle w:val="Nessuno"/>
        <w:rFonts w:ascii="Arial" w:hAnsi="Arial"/>
        <w:color w:val="333333"/>
        <w:sz w:val="16"/>
        <w:szCs w:val="16"/>
        <w:u w:color="333333"/>
      </w:rPr>
      <w:t>01</w:t>
    </w:r>
  </w:p>
  <w:p w:rsidR="00385202" w:rsidRDefault="00CB0171">
    <w:pPr>
      <w:pStyle w:val="Intestazione"/>
      <w:tabs>
        <w:tab w:val="left" w:pos="1985"/>
        <w:tab w:val="left" w:pos="5387"/>
      </w:tabs>
      <w:jc w:val="center"/>
    </w:pPr>
    <w:hyperlink r:id="rId1" w:history="1">
      <w:r w:rsidR="000400BA">
        <w:rPr>
          <w:rStyle w:val="Hyperlink0"/>
        </w:rPr>
        <w:t>cciaa.aosta@ao.legalmail.camcom.it</w:t>
      </w:r>
    </w:hyperlink>
  </w:p>
  <w:p w:rsidR="00385202" w:rsidRDefault="00CB0171">
    <w:pPr>
      <w:pStyle w:val="Intestazione"/>
      <w:tabs>
        <w:tab w:val="left" w:pos="1985"/>
        <w:tab w:val="left" w:pos="5387"/>
      </w:tabs>
      <w:jc w:val="center"/>
      <w:rPr>
        <w:rStyle w:val="Nessuno"/>
        <w:rFonts w:ascii="Arial" w:eastAsia="Arial" w:hAnsi="Arial" w:cs="Arial"/>
        <w:color w:val="808080"/>
        <w:sz w:val="16"/>
        <w:szCs w:val="16"/>
        <w:u w:color="808080"/>
      </w:rPr>
    </w:pPr>
    <w:hyperlink r:id="rId2" w:history="1">
      <w:r w:rsidR="003B3100" w:rsidRPr="00942072">
        <w:rPr>
          <w:rStyle w:val="Collegamentoipertestuale"/>
          <w:rFonts w:ascii="Arial" w:eastAsia="Arial" w:hAnsi="Arial" w:cs="Arial"/>
          <w:sz w:val="16"/>
          <w:szCs w:val="16"/>
          <w:u w:color="0000FF"/>
        </w:rPr>
        <w:t>segreteria@ao.camcom.it</w:t>
      </w:r>
    </w:hyperlink>
  </w:p>
  <w:p w:rsidR="00385202" w:rsidRDefault="000400BA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color w:val="808080"/>
        <w:sz w:val="16"/>
        <w:szCs w:val="16"/>
        <w:u w:color="808080"/>
      </w:rPr>
      <w:t>www.ao.camcom.it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DA6" w:rsidRDefault="00855DA6">
      <w:r>
        <w:separator/>
      </w:r>
    </w:p>
  </w:footnote>
  <w:footnote w:type="continuationSeparator" w:id="0">
    <w:p w:rsidR="00855DA6" w:rsidRDefault="00855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7644B5">
    <w:pPr>
      <w:pStyle w:val="Intestazioneepidipagina"/>
    </w:pPr>
    <w:r w:rsidRPr="007644B5">
      <w:rPr>
        <w:noProof/>
      </w:rPr>
      <w:drawing>
        <wp:inline distT="0" distB="0" distL="0" distR="0">
          <wp:extent cx="5220335" cy="1320800"/>
          <wp:effectExtent l="0" t="0" r="0" b="0"/>
          <wp:docPr id="2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335" cy="1320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CB0171">
      <w:rPr>
        <w:noProof/>
      </w:rPr>
      <w:pict>
        <v:roundrect id="_x0000_s2056" style="position:absolute;margin-left:0;margin-top:0;width:595pt;height:842pt;z-index:-251660288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  <w:r w:rsidR="00CB0171">
      <w:rPr>
        <w:noProof/>
      </w:rPr>
      <w:pict>
        <v:group id="_x0000_s2053" style="position:absolute;margin-left:467.5pt;margin-top:799.5pt;width:56.9pt;height:39.6pt;z-index:-251658240;mso-wrap-distance-left:12pt;mso-wrap-distance-top:12pt;mso-wrap-distance-right:12pt;mso-wrap-distance-bottom:12pt;mso-position-horizontal-relative:page;mso-position-vertical-relative:page" coordsize="722630,502920">
          <v:rect id="_x0000_s2055" style="position:absolute;width:722630;height:502920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76;top:199;width:722277;height:502521">
            <v:imagedata r:id="rId2" o:title="image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CB0171">
    <w:pPr>
      <w:pStyle w:val="Intestazione"/>
      <w:tabs>
        <w:tab w:val="left" w:pos="1985"/>
        <w:tab w:val="left" w:pos="5670"/>
      </w:tabs>
    </w:pPr>
    <w:r>
      <w:rPr>
        <w:noProof/>
      </w:rPr>
      <w:pict>
        <v:roundrect id="_x0000_s2052" style="position:absolute;margin-left:0;margin-top:0;width:595pt;height:842pt;z-index:-251659264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  <w:r>
      <w:rPr>
        <w:noProof/>
      </w:rPr>
      <w:pict>
        <v:group id="_x0000_s2049" style="position:absolute;margin-left:467.5pt;margin-top:799.5pt;width:56.9pt;height:39.6pt;z-index:-251657216;mso-wrap-distance-left:12pt;mso-wrap-distance-top:12pt;mso-wrap-distance-right:12pt;mso-wrap-distance-bottom:12pt;mso-position-horizontal-relative:page;mso-position-vertical-relative:page" coordsize="722630,502920">
          <v:rect id="_x0000_s2051" style="position:absolute;width:722630;height:502920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76;top:199;width:722277;height:502521">
            <v:imagedata r:id="rId1" o:title="image"/>
          </v:shape>
          <w10:wrap anchorx="page" anchory="page"/>
        </v:group>
      </w:pict>
    </w:r>
  </w:p>
  <w:p w:rsidR="00385202" w:rsidRDefault="000400BA">
    <w:pPr>
      <w:pStyle w:val="Intestazione"/>
      <w:tabs>
        <w:tab w:val="left" w:pos="5670"/>
      </w:tabs>
    </w:pPr>
    <w:r>
      <w:rPr>
        <w:rStyle w:val="Nessuno"/>
      </w:rPr>
      <w:tab/>
    </w:r>
  </w:p>
  <w:p w:rsidR="00385202" w:rsidRDefault="00385202">
    <w:pPr>
      <w:pStyle w:val="Intestazione"/>
      <w:tabs>
        <w:tab w:val="left" w:pos="5670"/>
      </w:tabs>
    </w:pPr>
  </w:p>
  <w:p w:rsidR="00385202" w:rsidRDefault="000400BA">
    <w:pPr>
      <w:pStyle w:val="Intestazione"/>
      <w:tabs>
        <w:tab w:val="left" w:pos="5670"/>
      </w:tabs>
    </w:pPr>
    <w:r>
      <w:rPr>
        <w:rStyle w:val="Nessuno"/>
        <w:noProof/>
      </w:rPr>
      <w:drawing>
        <wp:inline distT="0" distB="0" distL="0" distR="0">
          <wp:extent cx="5220335" cy="1320800"/>
          <wp:effectExtent l="0" t="0" r="0" b="0"/>
          <wp:docPr id="1073741829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.png" descr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335" cy="1320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5202"/>
    <w:rsid w:val="00017D93"/>
    <w:rsid w:val="00022AC1"/>
    <w:rsid w:val="000400BA"/>
    <w:rsid w:val="000E604C"/>
    <w:rsid w:val="000E65D3"/>
    <w:rsid w:val="0010300D"/>
    <w:rsid w:val="00376B31"/>
    <w:rsid w:val="00385202"/>
    <w:rsid w:val="003B3100"/>
    <w:rsid w:val="003F584A"/>
    <w:rsid w:val="00681A52"/>
    <w:rsid w:val="007644B5"/>
    <w:rsid w:val="0078012D"/>
    <w:rsid w:val="00855DA6"/>
    <w:rsid w:val="00860349"/>
    <w:rsid w:val="00872315"/>
    <w:rsid w:val="008B7E4A"/>
    <w:rsid w:val="00A64866"/>
    <w:rsid w:val="00AB504C"/>
    <w:rsid w:val="00AE14F3"/>
    <w:rsid w:val="00C21F83"/>
    <w:rsid w:val="00C31D7E"/>
    <w:rsid w:val="00CB0171"/>
    <w:rsid w:val="00CC19FD"/>
    <w:rsid w:val="00ED6A0A"/>
    <w:rsid w:val="00F4223D"/>
    <w:rsid w:val="00FB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E65D3"/>
    <w:pPr>
      <w:suppressAutoHyphens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65D3"/>
    <w:rPr>
      <w:u w:val="single"/>
    </w:rPr>
  </w:style>
  <w:style w:type="table" w:customStyle="1" w:styleId="TableNormal">
    <w:name w:val="Table Normal"/>
    <w:rsid w:val="000E65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E65D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0E65D3"/>
    <w:pPr>
      <w:suppressAutoHyphens/>
    </w:pPr>
    <w:rPr>
      <w:rFonts w:cs="Arial Unicode MS"/>
      <w:color w:val="000000"/>
      <w:u w:color="000000"/>
    </w:rPr>
  </w:style>
  <w:style w:type="paragraph" w:styleId="Intestazione">
    <w:name w:val="header"/>
    <w:rsid w:val="000E65D3"/>
    <w:pPr>
      <w:suppressAutoHyphens/>
    </w:pPr>
    <w:rPr>
      <w:rFonts w:cs="Arial Unicode MS"/>
      <w:color w:val="000000"/>
      <w:u w:color="000000"/>
    </w:rPr>
  </w:style>
  <w:style w:type="character" w:customStyle="1" w:styleId="Nessuno">
    <w:name w:val="Nessuno"/>
    <w:rsid w:val="000E65D3"/>
  </w:style>
  <w:style w:type="character" w:customStyle="1" w:styleId="Hyperlink0">
    <w:name w:val="Hyperlink.0"/>
    <w:basedOn w:val="Nessuno"/>
    <w:rsid w:val="000E65D3"/>
    <w:rPr>
      <w:rFonts w:ascii="Arial" w:eastAsia="Arial" w:hAnsi="Arial" w:cs="Arial"/>
      <w:outline w:val="0"/>
      <w:color w:val="0000FF"/>
      <w:sz w:val="16"/>
      <w:szCs w:val="16"/>
      <w:u w:val="single" w:color="0000FF"/>
      <w:lang w:val="it-IT"/>
    </w:rPr>
  </w:style>
  <w:style w:type="paragraph" w:customStyle="1" w:styleId="Titolo1">
    <w:name w:val="Titolo1"/>
    <w:next w:val="Normale"/>
    <w:rsid w:val="000E65D3"/>
    <w:pPr>
      <w:suppressAutoHyphens/>
      <w:spacing w:before="240" w:after="60"/>
      <w:jc w:val="center"/>
    </w:pPr>
    <w:rPr>
      <w:rFonts w:ascii="Cambria" w:hAnsi="Cambria" w:cs="Arial Unicode MS"/>
      <w:b/>
      <w:bCs/>
      <w:color w:val="000000"/>
      <w:kern w:val="2"/>
      <w:sz w:val="32"/>
      <w:szCs w:val="32"/>
      <w:u w:color="000000"/>
    </w:rPr>
  </w:style>
  <w:style w:type="paragraph" w:customStyle="1" w:styleId="Stiletabella2">
    <w:name w:val="Stile tabella 2"/>
    <w:rsid w:val="000E65D3"/>
    <w:rPr>
      <w:rFonts w:ascii="Helvetica Neue" w:eastAsia="Helvetica Neue" w:hAnsi="Helvetica Neue" w:cs="Helvetica Neue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3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349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o.camcom.it" TargetMode="External"/><Relationship Id="rId1" Type="http://schemas.openxmlformats.org/officeDocument/2006/relationships/hyperlink" Target="mailto:cciaa.aosta@ao.legalmail.camcom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o.camcom.it" TargetMode="External"/><Relationship Id="rId1" Type="http://schemas.openxmlformats.org/officeDocument/2006/relationships/hyperlink" Target="mailto:cciaa.aosta@ao.legalmail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ECFC3-D697-48C1-BBE5-0E28CFFC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Perosillo</dc:creator>
  <cp:lastModifiedBy>Fabrizio Perosillo</cp:lastModifiedBy>
  <cp:revision>5</cp:revision>
  <cp:lastPrinted>2025-05-06T09:21:00Z</cp:lastPrinted>
  <dcterms:created xsi:type="dcterms:W3CDTF">2025-05-06T09:20:00Z</dcterms:created>
  <dcterms:modified xsi:type="dcterms:W3CDTF">2025-05-08T07:10:00Z</dcterms:modified>
</cp:coreProperties>
</file>